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D9" w:rsidRDefault="006D186E" w:rsidP="00A56E7F">
      <w:pPr>
        <w:tabs>
          <w:tab w:val="left" w:pos="7938"/>
          <w:tab w:val="right" w:pos="10710"/>
        </w:tabs>
        <w:spacing w:line="276" w:lineRule="auto"/>
        <w:rPr>
          <w:rFonts w:ascii="Times New Roman" w:hAnsi="Times New Roman"/>
          <w:b/>
          <w:szCs w:val="24"/>
          <w:lang w:val="en-AU"/>
        </w:rPr>
      </w:pPr>
      <w:r>
        <w:rPr>
          <w:rFonts w:ascii="Times New Roman" w:hAnsi="Times New Roman"/>
          <w:b/>
          <w:szCs w:val="24"/>
          <w:lang w:val="en-AU"/>
        </w:rPr>
        <w:t>PROJECT: NHÀ MÁY CHẾ BIẾN THỦY SẢN HOA KỲ</w:t>
      </w:r>
    </w:p>
    <w:p w:rsidR="00543BD9" w:rsidRDefault="006D186E" w:rsidP="00A56E7F">
      <w:pPr>
        <w:tabs>
          <w:tab w:val="left" w:leader="dot" w:pos="1701"/>
          <w:tab w:val="right" w:leader="dot" w:pos="4111"/>
        </w:tabs>
        <w:spacing w:line="276" w:lineRule="auto"/>
        <w:rPr>
          <w:rFonts w:ascii="Times New Roman" w:hAnsi="Times New Roman"/>
          <w:b/>
          <w:color w:val="000000"/>
          <w:szCs w:val="24"/>
        </w:rPr>
      </w:pPr>
      <w:r>
        <w:rPr>
          <w:rFonts w:ascii="Times New Roman" w:hAnsi="Times New Roman"/>
          <w:b/>
          <w:color w:val="000000"/>
          <w:szCs w:val="24"/>
        </w:rPr>
        <w:t>BIDDING PACKAGE: Thi công xây dựng</w:t>
      </w:r>
    </w:p>
    <w:p w:rsidR="00543BD9" w:rsidRDefault="006D186E" w:rsidP="00A56E7F">
      <w:pPr>
        <w:tabs>
          <w:tab w:val="left" w:leader="dot" w:pos="1701"/>
          <w:tab w:val="right" w:leader="dot" w:pos="4111"/>
        </w:tabs>
        <w:spacing w:line="276" w:lineRule="auto"/>
        <w:rPr>
          <w:rFonts w:ascii="Times New Roman" w:hAnsi="Times New Roman"/>
          <w:b/>
          <w:color w:val="000000"/>
          <w:szCs w:val="24"/>
        </w:rPr>
      </w:pPr>
      <w:r>
        <w:rPr>
          <w:rFonts w:ascii="Times New Roman" w:hAnsi="Times New Roman"/>
          <w:b/>
          <w:color w:val="000000"/>
          <w:szCs w:val="24"/>
        </w:rPr>
        <w:t xml:space="preserve">LOCATION: </w:t>
      </w:r>
      <w:r>
        <w:rPr>
          <w:rFonts w:ascii="Times New Roman" w:hAnsi="Times New Roman"/>
          <w:b/>
          <w:szCs w:val="24"/>
        </w:rPr>
        <w:t>Lô số 4, Cụm công nghiệp Vàm Cống, Quốc lộ 80, ấp An Thạnh, xã Bình Thành, huện Lấp Vò, tỉnh Đồng Tháp</w:t>
      </w:r>
    </w:p>
    <w:p w:rsidR="00543BD9" w:rsidRDefault="006D186E" w:rsidP="00A56E7F">
      <w:pPr>
        <w:tabs>
          <w:tab w:val="left" w:leader="dot" w:pos="1701"/>
          <w:tab w:val="right" w:leader="dot" w:pos="4111"/>
        </w:tabs>
        <w:spacing w:line="276" w:lineRule="auto"/>
        <w:rPr>
          <w:rFonts w:ascii="Times New Roman" w:hAnsi="Times New Roman"/>
          <w:b/>
          <w:color w:val="000000"/>
          <w:szCs w:val="24"/>
        </w:rPr>
      </w:pPr>
      <w:r>
        <w:rPr>
          <w:rFonts w:ascii="Times New Roman" w:hAnsi="Times New Roman"/>
          <w:b/>
          <w:color w:val="000000"/>
          <w:szCs w:val="24"/>
        </w:rPr>
        <w:t>TCQ No.01</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5207"/>
        <w:gridCol w:w="3118"/>
        <w:gridCol w:w="4253"/>
        <w:gridCol w:w="1417"/>
      </w:tblGrid>
      <w:tr w:rsidR="00543BD9" w:rsidTr="00A56E7F">
        <w:trPr>
          <w:trHeight w:val="878"/>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NO</w:t>
            </w:r>
          </w:p>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STT</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QUESTIONNARIES</w:t>
            </w:r>
          </w:p>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CÂU HỎI</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REFERENCE DOCUMENT</w:t>
            </w:r>
          </w:p>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TÀI LIỆU THAM CHIẾU</w:t>
            </w:r>
          </w:p>
        </w:tc>
        <w:tc>
          <w:tcPr>
            <w:tcW w:w="4253"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ANSWER</w:t>
            </w:r>
          </w:p>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CÂU TRẢ LỜI</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REMARK</w:t>
            </w:r>
          </w:p>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GHI CHÚ</w:t>
            </w:r>
          </w:p>
        </w:tc>
      </w:tr>
      <w:tr w:rsidR="00543BD9" w:rsidTr="00A56E7F">
        <w:trPr>
          <w:trHeight w:val="314"/>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A</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b/>
                <w:bCs/>
                <w:color w:val="000000"/>
                <w:szCs w:val="24"/>
              </w:rPr>
              <w:t>General Information/ Thông tin chung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rPr>
            </w:pPr>
          </w:p>
        </w:tc>
      </w:tr>
      <w:tr w:rsidR="00543BD9" w:rsidTr="00A56E7F">
        <w:trPr>
          <w:trHeight w:val="312"/>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color w:val="000000"/>
                <w:szCs w:val="24"/>
              </w:rPr>
            </w:pPr>
            <w:r>
              <w:rPr>
                <w:rFonts w:ascii="Times New Roman" w:hAnsi="Times New Roman"/>
                <w:color w:val="000000"/>
                <w:szCs w:val="24"/>
                <w:lang w:val="vi-VN"/>
              </w:rPr>
              <w:t>1</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color w:val="000000"/>
                <w:szCs w:val="24"/>
                <w:lang w:val="en-AU"/>
              </w:rPr>
            </w:pPr>
            <w:r>
              <w:rPr>
                <w:rFonts w:ascii="Times New Roman" w:hAnsi="Times New Roman"/>
                <w:color w:val="000000"/>
                <w:szCs w:val="24"/>
                <w:lang w:val="vi-VN"/>
              </w:rPr>
              <w:t>Đề nghị quy định số tiền phạt tối đa?</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lang w:val="en-AU"/>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FF5428" w:rsidRDefault="00FF5428" w:rsidP="00FF5428">
            <w:pPr>
              <w:tabs>
                <w:tab w:val="left" w:pos="7938"/>
              </w:tabs>
              <w:snapToGrid w:val="0"/>
              <w:rPr>
                <w:rFonts w:ascii="Times New Roman" w:hAnsi="Times New Roman"/>
                <w:bCs/>
                <w:color w:val="000000"/>
                <w:szCs w:val="24"/>
                <w:highlight w:val="yellow"/>
                <w:lang w:val="en-AU"/>
              </w:rPr>
            </w:pPr>
            <w:r>
              <w:rPr>
                <w:rFonts w:ascii="Times New Roman" w:hAnsi="Times New Roman"/>
                <w:bCs/>
                <w:color w:val="000000"/>
                <w:szCs w:val="24"/>
                <w:lang w:val="en-AU"/>
              </w:rPr>
              <w:t xml:space="preserve">- </w:t>
            </w:r>
            <w:r w:rsidR="009700B2" w:rsidRPr="00FF5428">
              <w:rPr>
                <w:rFonts w:ascii="Times New Roman" w:hAnsi="Times New Roman"/>
                <w:bCs/>
                <w:color w:val="000000"/>
                <w:szCs w:val="24"/>
                <w:lang w:val="en-AU"/>
              </w:rPr>
              <w:t>Số tiền phạt vi phạm hợp đồng tối đa không quá 12% tổng giá trị hợp đồng.</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lang w:val="en-AU"/>
              </w:rPr>
            </w:pPr>
          </w:p>
        </w:tc>
      </w:tr>
      <w:tr w:rsidR="00543BD9" w:rsidTr="00A56E7F">
        <w:trPr>
          <w:trHeight w:val="53"/>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color w:val="000000"/>
                <w:szCs w:val="24"/>
              </w:rPr>
            </w:pPr>
            <w:r>
              <w:rPr>
                <w:rFonts w:ascii="Times New Roman" w:hAnsi="Times New Roman"/>
                <w:color w:val="000000"/>
                <w:szCs w:val="24"/>
                <w:lang w:val="vi-VN"/>
              </w:rPr>
              <w:t>2</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color w:val="000000"/>
                <w:szCs w:val="24"/>
                <w:lang w:val="en-AU"/>
              </w:rPr>
            </w:pPr>
            <w:r>
              <w:rPr>
                <w:rFonts w:ascii="Times New Roman" w:hAnsi="Times New Roman"/>
                <w:color w:val="000000"/>
                <w:szCs w:val="24"/>
                <w:lang w:val="vi-VN"/>
              </w:rPr>
              <w:t>Đề nghị làm rõ có bảo lãnh bảo hành hay không?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lang w:val="en-AU"/>
              </w:rPr>
            </w:pPr>
          </w:p>
        </w:tc>
        <w:tc>
          <w:tcPr>
            <w:tcW w:w="4253" w:type="dxa"/>
            <w:tcBorders>
              <w:top w:val="single" w:sz="4" w:space="0" w:color="auto"/>
              <w:left w:val="single" w:sz="4" w:space="0" w:color="auto"/>
              <w:bottom w:val="single" w:sz="4" w:space="0" w:color="auto"/>
              <w:right w:val="single" w:sz="4" w:space="0" w:color="auto"/>
            </w:tcBorders>
            <w:vAlign w:val="center"/>
          </w:tcPr>
          <w:p w:rsidR="009700B2" w:rsidRPr="00FF5428" w:rsidRDefault="009700B2" w:rsidP="009700B2">
            <w:pPr>
              <w:tabs>
                <w:tab w:val="left" w:pos="7938"/>
              </w:tabs>
              <w:snapToGrid w:val="0"/>
              <w:jc w:val="center"/>
              <w:rPr>
                <w:rFonts w:ascii="Times New Roman" w:hAnsi="Times New Roman"/>
                <w:bCs/>
                <w:color w:val="000000"/>
                <w:lang w:val="en-AU"/>
              </w:rPr>
            </w:pPr>
            <w:r w:rsidRPr="00FF5428">
              <w:rPr>
                <w:rFonts w:ascii="Times New Roman" w:hAnsi="Times New Roman"/>
                <w:bCs/>
                <w:color w:val="000000"/>
                <w:szCs w:val="24"/>
                <w:lang w:val="en-AU"/>
              </w:rPr>
              <w:t>-</w:t>
            </w:r>
            <w:r w:rsidRPr="00FF5428">
              <w:rPr>
                <w:rFonts w:ascii="Times New Roman" w:hAnsi="Times New Roman"/>
                <w:bCs/>
                <w:color w:val="000000"/>
                <w:lang w:val="en-AU"/>
              </w:rPr>
              <w:t xml:space="preserve"> Không chấp nhận bảo lãnh bảo hành.</w:t>
            </w:r>
          </w:p>
          <w:p w:rsidR="00543BD9" w:rsidRPr="000B5383" w:rsidRDefault="009700B2" w:rsidP="009700B2">
            <w:pPr>
              <w:tabs>
                <w:tab w:val="left" w:pos="7938"/>
              </w:tabs>
              <w:snapToGrid w:val="0"/>
              <w:rPr>
                <w:rFonts w:ascii="Times New Roman" w:hAnsi="Times New Roman"/>
                <w:b/>
                <w:bCs/>
                <w:color w:val="000000"/>
                <w:szCs w:val="24"/>
                <w:highlight w:val="yellow"/>
                <w:lang w:val="en-AU"/>
              </w:rPr>
            </w:pPr>
            <w:r w:rsidRPr="00FF5428">
              <w:rPr>
                <w:rFonts w:ascii="Times New Roman" w:hAnsi="Times New Roman"/>
                <w:bCs/>
                <w:color w:val="000000"/>
                <w:szCs w:val="24"/>
                <w:lang w:val="en-AU"/>
              </w:rPr>
              <w:t>- Chủ đầu tư giữ 5% giá trị hợp đồng cho việc bảo hành sau này.</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lang w:val="en-AU"/>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color w:val="000000"/>
                <w:szCs w:val="24"/>
                <w:lang w:val="en-AU"/>
              </w:rPr>
            </w:pPr>
            <w:r>
              <w:rPr>
                <w:rFonts w:ascii="Times New Roman" w:hAnsi="Times New Roman"/>
                <w:color w:val="000000"/>
                <w:szCs w:val="24"/>
                <w:lang w:val="en-AU"/>
              </w:rPr>
              <w:t>3</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color w:val="000000"/>
                <w:szCs w:val="24"/>
                <w:lang w:val="en-AU"/>
              </w:rPr>
            </w:pPr>
            <w:r>
              <w:rPr>
                <w:rFonts w:ascii="Times New Roman" w:hAnsi="Times New Roman"/>
                <w:color w:val="000000"/>
                <w:szCs w:val="24"/>
                <w:lang w:val="en-AU"/>
              </w:rPr>
              <w:t>Đối vời bảo lãnh dự thầu: Trong hồ sơ mời thầu (trang 17) quy định là Bảo lãnh dự thầu vô điều kiện. Tuy nhiên mẫu bảo lãnh dự thầu kèm theo hồ sơ mời thầu là loại có điều kiện. Vậy nhà thầu áp dụng theo quy định nào?</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Pr="00FF5428" w:rsidRDefault="00543BD9" w:rsidP="00E4331A">
            <w:pPr>
              <w:tabs>
                <w:tab w:val="left" w:pos="7938"/>
              </w:tabs>
              <w:snapToGrid w:val="0"/>
              <w:jc w:val="center"/>
              <w:rPr>
                <w:rFonts w:ascii="Times New Roman" w:hAnsi="Times New Roman"/>
                <w:color w:val="000000"/>
                <w:szCs w:val="24"/>
                <w:lang w:val="en-AU"/>
              </w:rPr>
            </w:pPr>
            <w:bookmarkStart w:id="0" w:name="_GoBack"/>
            <w:bookmarkEnd w:id="0"/>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FF5428" w:rsidRDefault="009700B2" w:rsidP="009700B2">
            <w:pPr>
              <w:tabs>
                <w:tab w:val="left" w:pos="7938"/>
              </w:tabs>
              <w:snapToGrid w:val="0"/>
              <w:rPr>
                <w:rFonts w:ascii="Times New Roman" w:hAnsi="Times New Roman"/>
                <w:bCs/>
                <w:color w:val="000000"/>
                <w:szCs w:val="24"/>
                <w:lang w:val="en-AU"/>
              </w:rPr>
            </w:pPr>
            <w:r w:rsidRPr="00FF5428">
              <w:rPr>
                <w:rFonts w:ascii="Times New Roman" w:hAnsi="Times New Roman"/>
                <w:bCs/>
                <w:color w:val="000000"/>
                <w:szCs w:val="24"/>
                <w:lang w:val="en-AU"/>
              </w:rPr>
              <w:t>- Chỉ cho phép ký quỷ hoặc bảo lãnh bảo đảm chào giá vô điều kiện.</w:t>
            </w:r>
          </w:p>
          <w:p w:rsidR="009700B2" w:rsidRPr="00FF5428" w:rsidRDefault="009700B2" w:rsidP="00FF5428">
            <w:pPr>
              <w:tabs>
                <w:tab w:val="left" w:pos="7938"/>
              </w:tabs>
              <w:snapToGrid w:val="0"/>
              <w:rPr>
                <w:rFonts w:ascii="Times New Roman" w:hAnsi="Times New Roman"/>
                <w:color w:val="0000FF"/>
                <w:szCs w:val="24"/>
                <w:lang w:val="en-AU"/>
              </w:rPr>
            </w:pPr>
            <w:r w:rsidRPr="00FF5428">
              <w:rPr>
                <w:rFonts w:ascii="Times New Roman" w:hAnsi="Times New Roman"/>
                <w:bCs/>
                <w:color w:val="000000"/>
                <w:szCs w:val="24"/>
                <w:lang w:val="en-AU"/>
              </w:rPr>
              <w:t xml:space="preserve">- Nhà thầu </w:t>
            </w:r>
            <w:r w:rsidRPr="00FF5428">
              <w:rPr>
                <w:rFonts w:ascii="Times New Roman" w:hAnsi="Times New Roman"/>
                <w:bCs/>
                <w:color w:val="000000"/>
                <w:szCs w:val="24"/>
                <w:lang w:val="en-AU"/>
              </w:rPr>
              <w:t xml:space="preserve">có thể sử dụng </w:t>
            </w:r>
            <w:r w:rsidRPr="00FF5428">
              <w:rPr>
                <w:rFonts w:ascii="Times New Roman" w:hAnsi="Times New Roman"/>
                <w:bCs/>
                <w:color w:val="000000"/>
                <w:szCs w:val="24"/>
                <w:lang w:val="en-AU"/>
              </w:rPr>
              <w:t xml:space="preserve">Mẫu bảo lãnh bảo đảm </w:t>
            </w:r>
            <w:r w:rsidR="00FF5428" w:rsidRPr="00FF5428">
              <w:rPr>
                <w:rFonts w:ascii="Times New Roman" w:hAnsi="Times New Roman"/>
                <w:bCs/>
                <w:color w:val="000000"/>
                <w:szCs w:val="24"/>
                <w:lang w:val="en-AU"/>
              </w:rPr>
              <w:t>chào giá</w:t>
            </w:r>
            <w:r w:rsidRPr="00FF5428">
              <w:rPr>
                <w:rFonts w:ascii="Times New Roman" w:hAnsi="Times New Roman"/>
                <w:bCs/>
                <w:color w:val="000000"/>
                <w:szCs w:val="24"/>
                <w:lang w:val="en-AU"/>
              </w:rPr>
              <w:t xml:space="preserve"> của ngân hàng </w:t>
            </w:r>
            <w:r w:rsidR="00FF5428">
              <w:rPr>
                <w:rFonts w:ascii="Times New Roman" w:hAnsi="Times New Roman"/>
                <w:bCs/>
                <w:color w:val="000000"/>
                <w:szCs w:val="24"/>
                <w:lang w:val="en-AU"/>
              </w:rPr>
              <w:t>và nội dung,</w:t>
            </w:r>
            <w:r w:rsidRPr="00FF5428">
              <w:rPr>
                <w:rFonts w:ascii="Times New Roman" w:hAnsi="Times New Roman"/>
                <w:bCs/>
                <w:color w:val="000000"/>
                <w:szCs w:val="24"/>
                <w:lang w:val="en-AU"/>
              </w:rPr>
              <w:t xml:space="preserve"> yêu cầu phải tuân thủ hồ sơ mời chào giá</w:t>
            </w:r>
            <w:r w:rsidR="00FF5428" w:rsidRPr="00FF5428">
              <w:rPr>
                <w:rFonts w:ascii="Times New Roman" w:hAnsi="Times New Roman"/>
                <w:bCs/>
                <w:color w:val="000000"/>
                <w:szCs w:val="24"/>
                <w:lang w:val="en-AU"/>
              </w:rPr>
              <w:t>, đúng Công ty,</w:t>
            </w:r>
            <w:r w:rsidR="00FF5428">
              <w:rPr>
                <w:rFonts w:ascii="Times New Roman" w:hAnsi="Times New Roman"/>
                <w:bCs/>
                <w:color w:val="000000"/>
                <w:szCs w:val="24"/>
                <w:lang w:val="en-AU"/>
              </w:rPr>
              <w:t xml:space="preserve"> </w:t>
            </w:r>
            <w:r w:rsidR="00FF5428" w:rsidRPr="00FF5428">
              <w:rPr>
                <w:rFonts w:ascii="Times New Roman" w:hAnsi="Times New Roman"/>
                <w:bCs/>
                <w:color w:val="000000"/>
                <w:szCs w:val="24"/>
                <w:lang w:val="en-AU"/>
              </w:rPr>
              <w:t>đúng tên hồ sơ mời chào giá</w:t>
            </w:r>
            <w:r w:rsidR="00FF5428">
              <w:rPr>
                <w:rFonts w:ascii="Times New Roman" w:hAnsi="Times New Roman"/>
                <w:bCs/>
                <w:color w:val="000000"/>
                <w:szCs w:val="24"/>
                <w:lang w:val="en-AU"/>
              </w:rPr>
              <w:t>, đúng số tài khoản thụ hưởng</w:t>
            </w:r>
            <w:proofErr w:type="gramStart"/>
            <w:r w:rsidR="00FF5428" w:rsidRPr="00FF5428">
              <w:rPr>
                <w:rFonts w:ascii="Times New Roman" w:hAnsi="Times New Roman"/>
                <w:bCs/>
                <w:color w:val="000000"/>
                <w:szCs w:val="24"/>
                <w:lang w:val="en-AU"/>
              </w:rPr>
              <w:t>,…</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lang w:val="en-AU"/>
              </w:rPr>
            </w:pPr>
          </w:p>
        </w:tc>
      </w:tr>
      <w:tr w:rsidR="00543BD9" w:rsidTr="00A56E7F">
        <w:trPr>
          <w:trHeight w:val="262"/>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B</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b/>
                <w:bCs/>
                <w:color w:val="000000"/>
                <w:szCs w:val="24"/>
              </w:rPr>
              <w:t>Civil</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FF"/>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rPr>
            </w:pP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b/>
                <w:bCs/>
                <w:color w:val="000000"/>
                <w:szCs w:val="24"/>
              </w:rPr>
              <w:t>* HẠNG MỤC: KHỐI NHÀ CHÍNH NHÀ MÁY 3</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FF"/>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1</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color w:val="000000"/>
                <w:szCs w:val="24"/>
              </w:rPr>
              <w:t>Đề nghị làm rõ công tác chống mối có bao gồm không?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0B5383" w:rsidRDefault="000B5383" w:rsidP="00E4331A">
            <w:pPr>
              <w:tabs>
                <w:tab w:val="left" w:pos="7938"/>
              </w:tabs>
              <w:snapToGrid w:val="0"/>
              <w:rPr>
                <w:rFonts w:ascii="Times New Roman" w:hAnsi="Times New Roman"/>
                <w:color w:val="000000"/>
                <w:szCs w:val="24"/>
              </w:rPr>
            </w:pPr>
            <w:r>
              <w:rPr>
                <w:rFonts w:ascii="Times New Roman" w:hAnsi="Times New Roman"/>
                <w:color w:val="000000"/>
                <w:szCs w:val="24"/>
              </w:rPr>
              <w:t>Gói thầu không bao gồm công tác chống mối</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2</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adjustRightInd w:val="0"/>
              <w:snapToGrid w:val="0"/>
              <w:rPr>
                <w:rFonts w:ascii="Times New Roman" w:hAnsi="Times New Roman"/>
                <w:b/>
                <w:bCs/>
                <w:color w:val="000000"/>
                <w:szCs w:val="24"/>
              </w:rPr>
            </w:pPr>
            <w:r>
              <w:rPr>
                <w:rFonts w:ascii="Times New Roman" w:hAnsi="Times New Roman"/>
                <w:color w:val="000000"/>
                <w:szCs w:val="24"/>
              </w:rPr>
              <w:t>Đề nghị làm rõ công tác cung cấp và thi công cọc có thuộc phạm vi gói thầu không?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Default="000B5383" w:rsidP="00E4331A">
            <w:pPr>
              <w:tabs>
                <w:tab w:val="left" w:pos="7938"/>
              </w:tabs>
              <w:snapToGrid w:val="0"/>
              <w:rPr>
                <w:rFonts w:ascii="Times New Roman" w:hAnsi="Times New Roman"/>
                <w:color w:val="0000FF"/>
                <w:szCs w:val="24"/>
              </w:rPr>
            </w:pPr>
            <w:r>
              <w:rPr>
                <w:rFonts w:ascii="Times New Roman" w:hAnsi="Times New Roman"/>
                <w:color w:val="000000"/>
                <w:szCs w:val="24"/>
              </w:rPr>
              <w:t>Công tác cung cấp và thi công cọc không thuộc phạm vi gói thầu</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3</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color w:val="000000"/>
                <w:szCs w:val="24"/>
              </w:rPr>
              <w:t>Đề nghị làm rõ công tác xử lý đầu cọc có thuộc phạm vi gói thầu không?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Default="000B5383" w:rsidP="00E4331A">
            <w:pPr>
              <w:tabs>
                <w:tab w:val="left" w:pos="7938"/>
              </w:tabs>
              <w:snapToGrid w:val="0"/>
              <w:rPr>
                <w:rFonts w:ascii="Times New Roman" w:hAnsi="Times New Roman"/>
                <w:color w:val="0000FF"/>
                <w:szCs w:val="24"/>
              </w:rPr>
            </w:pPr>
            <w:r w:rsidRPr="000B5383">
              <w:rPr>
                <w:rFonts w:ascii="Times New Roman" w:hAnsi="Times New Roman"/>
                <w:color w:val="000000"/>
                <w:szCs w:val="24"/>
              </w:rPr>
              <w:t xml:space="preserve">Công tác </w:t>
            </w:r>
            <w:r>
              <w:rPr>
                <w:rFonts w:ascii="Times New Roman" w:hAnsi="Times New Roman"/>
                <w:color w:val="000000"/>
                <w:szCs w:val="24"/>
              </w:rPr>
              <w:t>xử lý đầu cọc</w:t>
            </w:r>
            <w:r w:rsidRPr="000B5383">
              <w:rPr>
                <w:rFonts w:ascii="Times New Roman" w:hAnsi="Times New Roman"/>
                <w:color w:val="000000"/>
                <w:szCs w:val="24"/>
              </w:rPr>
              <w:t xml:space="preserve"> có thuộc phạm vi gói thầu này, nhà thầu vui lòng chào thành 1 báo giá riêng.</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lastRenderedPageBreak/>
              <w:t>4</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color w:val="000000"/>
                <w:szCs w:val="24"/>
              </w:rPr>
              <w:t>Đề nghị cung cấp chiều dày tấm nilong chống thấm?</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Pr="005A7B7A" w:rsidRDefault="00543BD9" w:rsidP="00E4331A">
            <w:pPr>
              <w:tabs>
                <w:tab w:val="left" w:pos="7938"/>
              </w:tabs>
              <w:snapToGrid w:val="0"/>
              <w:rPr>
                <w:rFonts w:ascii="Times New Roman" w:hAnsi="Times New Roman"/>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Nhà thầu x</w:t>
            </w:r>
            <w:r w:rsidR="006D186E" w:rsidRPr="005A7B7A">
              <w:rPr>
                <w:rFonts w:ascii="Times New Roman" w:hAnsi="Times New Roman"/>
                <w:szCs w:val="24"/>
              </w:rPr>
              <w:t>em bảng vật liệu trong hồ sơ</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5</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color w:val="000000"/>
                <w:szCs w:val="24"/>
              </w:rPr>
              <w:t>Đề nghị làm rõ phần bể gom có yêu cầu chống thấm không, nếu có vui lòng cung cấp chi tiết?</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Default="000B5383" w:rsidP="00E4331A">
            <w:pPr>
              <w:tabs>
                <w:tab w:val="left" w:pos="7938"/>
              </w:tabs>
              <w:snapToGrid w:val="0"/>
              <w:rPr>
                <w:rFonts w:ascii="Times New Roman" w:hAnsi="Times New Roman"/>
                <w:color w:val="0000FF"/>
                <w:szCs w:val="24"/>
              </w:rPr>
            </w:pPr>
            <w:r>
              <w:rPr>
                <w:rFonts w:ascii="Times New Roman" w:hAnsi="Times New Roman"/>
                <w:color w:val="000000"/>
                <w:szCs w:val="24"/>
              </w:rPr>
              <w:t>Bể gom không yêu cầu chống thấm</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6</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color w:val="000000"/>
                <w:szCs w:val="24"/>
              </w:rPr>
              <w:t>Đề nghị làm rõ dầm tầng trệt có yêu cầu lớp bê tông lót không?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Dầm tầng trệt không yêu cầu lớp bê tông lót</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199"/>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rPr>
            </w:pP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b/>
                <w:bCs/>
                <w:color w:val="000000"/>
                <w:szCs w:val="24"/>
              </w:rPr>
              <w:t>* SAN LẤP</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543BD9" w:rsidP="00E4331A">
            <w:pPr>
              <w:tabs>
                <w:tab w:val="left" w:pos="7938"/>
              </w:tabs>
              <w:snapToGrid w:val="0"/>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1</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color w:val="000000"/>
                <w:szCs w:val="24"/>
              </w:rPr>
              <w:t>Đề nghị làm rõ công tác san lấp có bao gồm phạm vi gói thầu không?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Công tác san lấp không bao gồm trong phạm vi gói thầu</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351"/>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rPr>
            </w:pP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b/>
                <w:bCs/>
                <w:color w:val="000000"/>
                <w:szCs w:val="24"/>
              </w:rPr>
              <w:t>* TUYẾN KÈ</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543BD9" w:rsidP="00E4331A">
            <w:pPr>
              <w:tabs>
                <w:tab w:val="left" w:pos="7938"/>
              </w:tabs>
              <w:snapToGrid w:val="0"/>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1</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color w:val="000000"/>
                <w:szCs w:val="24"/>
              </w:rPr>
              <w:t>Đề nghị cung cấp chi tiết cửa xả?</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Nhà thầu vui lòng x</w:t>
            </w:r>
            <w:r w:rsidR="006D186E" w:rsidRPr="005A7B7A">
              <w:rPr>
                <w:rFonts w:ascii="Times New Roman" w:hAnsi="Times New Roman"/>
                <w:szCs w:val="24"/>
              </w:rPr>
              <w:t>em bản vẽ cập nhật của Chủ đầu tư</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2</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color w:val="000000"/>
                <w:szCs w:val="24"/>
              </w:rPr>
              <w:t>Đề nghị cung cấp yêu cầu kỹ thuật tấm vải địa kỹ thuật?</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Nhà thầu vui lòng xem bản vẽ cập nhật của Chủ đầu tư</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3</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color w:val="000000"/>
                <w:szCs w:val="24"/>
              </w:rPr>
            </w:pPr>
            <w:r>
              <w:rPr>
                <w:rFonts w:ascii="Times New Roman" w:hAnsi="Times New Roman"/>
                <w:color w:val="000000"/>
                <w:szCs w:val="24"/>
              </w:rPr>
              <w:t>Đề nghị cung cấp chi tiết dầm mũ cho cừ ván?</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Nhà thầu vui lòng xem bản vẽ cập nhật của Chủ đầu tư</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154"/>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C</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b/>
                <w:bCs/>
                <w:i/>
                <w:color w:val="000000"/>
                <w:szCs w:val="24"/>
              </w:rPr>
            </w:pPr>
            <w:r>
              <w:rPr>
                <w:rFonts w:ascii="Times New Roman" w:hAnsi="Times New Roman"/>
                <w:b/>
                <w:bCs/>
                <w:i/>
                <w:color w:val="000000"/>
                <w:szCs w:val="24"/>
              </w:rPr>
              <w:t>Steel structure</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543BD9" w:rsidP="00E4331A">
            <w:pPr>
              <w:tabs>
                <w:tab w:val="left" w:pos="7938"/>
              </w:tabs>
              <w:snapToGrid w:val="0"/>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880"/>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1</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rPr>
                <w:rFonts w:ascii="Times New Roman" w:hAnsi="Times New Roman"/>
                <w:szCs w:val="24"/>
              </w:rPr>
            </w:pPr>
            <w:r>
              <w:rPr>
                <w:rFonts w:ascii="Times New Roman" w:hAnsi="Times New Roman"/>
                <w:szCs w:val="24"/>
              </w:rPr>
              <w:t>Vui lòng kiểm tra chi tiết diềm chỉ này có đúng dày 2mm? Và là tôn hay thép cán nguội (dạng phôi xà gồ) sơn tĩnh điện?</w:t>
            </w:r>
          </w:p>
          <w:p w:rsidR="00543BD9" w:rsidRDefault="006D186E" w:rsidP="00E4331A">
            <w:pPr>
              <w:tabs>
                <w:tab w:val="left" w:pos="7938"/>
              </w:tabs>
              <w:snapToGrid w:val="0"/>
              <w:ind w:hanging="2"/>
              <w:rPr>
                <w:rFonts w:ascii="Times New Roman" w:hAnsi="Times New Roman"/>
                <w:szCs w:val="24"/>
              </w:rPr>
            </w:pPr>
            <w:r>
              <w:rPr>
                <w:rFonts w:ascii="Times New Roman" w:hAnsi="Times New Roman"/>
                <w:szCs w:val="24"/>
              </w:rPr>
              <w:t>Đề xuất chiều dày bằng tôn mái 0.5mm (bản vẽ KT: 14/19) Do nếu phôi tôn thì chiều dày không thông dụng.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E4331A"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anchor distT="0" distB="0" distL="114300" distR="114300" simplePos="0" relativeHeight="251659264" behindDoc="0" locked="0" layoutInCell="1" allowOverlap="1" wp14:anchorId="3F569668" wp14:editId="77D4F303">
                  <wp:simplePos x="0" y="0"/>
                  <wp:positionH relativeFrom="column">
                    <wp:posOffset>83820</wp:posOffset>
                  </wp:positionH>
                  <wp:positionV relativeFrom="paragraph">
                    <wp:posOffset>-78740</wp:posOffset>
                  </wp:positionV>
                  <wp:extent cx="1270000" cy="450215"/>
                  <wp:effectExtent l="0" t="0" r="635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00" cy="450215"/>
                          </a:xfrm>
                          <a:prstGeom prst="rect">
                            <a:avLst/>
                          </a:prstGeom>
                        </pic:spPr>
                      </pic:pic>
                    </a:graphicData>
                  </a:graphic>
                  <wp14:sizeRelH relativeFrom="margin">
                    <wp14:pctWidth>0</wp14:pctWidth>
                  </wp14:sizeRelH>
                  <wp14:sizeRelV relativeFrom="margin">
                    <wp14:pctHeight>0</wp14:pctHeight>
                  </wp14:sizeRelV>
                </wp:anchor>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6D186E" w:rsidP="00E4331A">
            <w:pPr>
              <w:tabs>
                <w:tab w:val="left" w:pos="7938"/>
              </w:tabs>
              <w:snapToGrid w:val="0"/>
              <w:rPr>
                <w:rFonts w:ascii="Times New Roman" w:hAnsi="Times New Roman"/>
                <w:szCs w:val="24"/>
              </w:rPr>
            </w:pPr>
            <w:r w:rsidRPr="005A7B7A">
              <w:rPr>
                <w:rFonts w:ascii="Times New Roman" w:hAnsi="Times New Roman"/>
                <w:szCs w:val="24"/>
              </w:rPr>
              <w:t>Thép cán nguội, dạng phôi xà gồ</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106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2</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szCs w:val="24"/>
              </w:rPr>
            </w:pPr>
            <w:r>
              <w:rPr>
                <w:rFonts w:ascii="Times New Roman" w:hAnsi="Times New Roman"/>
                <w:szCs w:val="24"/>
              </w:rPr>
              <w:t xml:space="preserve">Đề xuất thay đổi kiểu tôn mái từ “tole kliplock/cliplock” thành tôn </w:t>
            </w:r>
            <w:r>
              <w:rPr>
                <w:rFonts w:ascii="Times New Roman" w:hAnsi="Times New Roman"/>
                <w:color w:val="FF0000"/>
                <w:szCs w:val="24"/>
              </w:rPr>
              <w:t>Seamlock</w:t>
            </w:r>
            <w:r>
              <w:rPr>
                <w:rFonts w:ascii="Times New Roman" w:hAnsi="Times New Roman"/>
                <w:szCs w:val="24"/>
              </w:rPr>
              <w:t xml:space="preserve"> để phổ biến hơn trên thị trường, và chống bão tốt hơn.</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Yêu cầu nhà thầu làm đúng theo chủng loại vật tư mà bên mời thầu yêu cầu là tôn</w:t>
            </w:r>
            <w:r w:rsidR="006D186E" w:rsidRPr="005A7B7A">
              <w:rPr>
                <w:rFonts w:ascii="Times New Roman" w:hAnsi="Times New Roman"/>
                <w:szCs w:val="24"/>
              </w:rPr>
              <w:t xml:space="preserve"> kliplock/cliplock</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1540"/>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lastRenderedPageBreak/>
              <w:t>3</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szCs w:val="24"/>
              </w:rPr>
            </w:pPr>
            <w:r>
              <w:rPr>
                <w:rFonts w:ascii="Times New Roman" w:hAnsi="Times New Roman"/>
                <w:szCs w:val="24"/>
              </w:rPr>
              <w:t>Nhà thầu chưa thấy hệ sơn cho Kết cấu thép. Đề xuất sử dụng hệ sơn cho kết cấu thép:</w:t>
            </w:r>
          </w:p>
          <w:p w:rsidR="00543BD9" w:rsidRDefault="006D186E" w:rsidP="00E4331A">
            <w:pPr>
              <w:tabs>
                <w:tab w:val="left" w:pos="7938"/>
              </w:tabs>
              <w:snapToGrid w:val="0"/>
              <w:rPr>
                <w:rFonts w:ascii="Times New Roman" w:hAnsi="Times New Roman"/>
                <w:color w:val="FF0000"/>
                <w:szCs w:val="24"/>
              </w:rPr>
            </w:pPr>
            <w:r>
              <w:rPr>
                <w:rFonts w:ascii="Times New Roman" w:hAnsi="Times New Roman"/>
                <w:color w:val="FF0000"/>
                <w:szCs w:val="24"/>
              </w:rPr>
              <w:t xml:space="preserve">Sơn </w:t>
            </w:r>
            <w:r>
              <w:rPr>
                <w:rFonts w:ascii="Times New Roman" w:hAnsi="Times New Roman"/>
                <w:color w:val="FF0000"/>
                <w:szCs w:val="24"/>
                <w:highlight w:val="yellow"/>
              </w:rPr>
              <w:t>Epoxy</w:t>
            </w:r>
            <w:r>
              <w:rPr>
                <w:rFonts w:ascii="Times New Roman" w:hAnsi="Times New Roman"/>
                <w:color w:val="FF0000"/>
                <w:szCs w:val="24"/>
              </w:rPr>
              <w:t xml:space="preserve"> 2 lớp dày 90mcr – Jotun/tương đương</w:t>
            </w:r>
          </w:p>
          <w:p w:rsidR="00543BD9" w:rsidRDefault="006D186E" w:rsidP="00E4331A">
            <w:pPr>
              <w:tabs>
                <w:tab w:val="left" w:pos="7938"/>
              </w:tabs>
              <w:snapToGrid w:val="0"/>
              <w:rPr>
                <w:rFonts w:ascii="Times New Roman" w:hAnsi="Times New Roman"/>
                <w:color w:val="FF0000"/>
                <w:szCs w:val="24"/>
              </w:rPr>
            </w:pPr>
            <w:r>
              <w:rPr>
                <w:rFonts w:ascii="Times New Roman" w:hAnsi="Times New Roman"/>
                <w:color w:val="FF0000"/>
                <w:szCs w:val="24"/>
              </w:rPr>
              <w:t>Lớp 1: Sơn chống rỉ dày 50mcr</w:t>
            </w:r>
          </w:p>
          <w:p w:rsidR="00543BD9" w:rsidRDefault="006D186E" w:rsidP="00E4331A">
            <w:pPr>
              <w:tabs>
                <w:tab w:val="left" w:pos="7938"/>
              </w:tabs>
              <w:snapToGrid w:val="0"/>
              <w:rPr>
                <w:rFonts w:ascii="Times New Roman" w:hAnsi="Times New Roman"/>
                <w:szCs w:val="24"/>
              </w:rPr>
            </w:pPr>
            <w:r>
              <w:rPr>
                <w:rFonts w:ascii="Times New Roman" w:hAnsi="Times New Roman"/>
                <w:color w:val="FF0000"/>
                <w:szCs w:val="24"/>
              </w:rPr>
              <w:t>Lớp 2: Sơn hoàn thiện dày 40mcr</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Nhà thầu v</w:t>
            </w:r>
            <w:r w:rsidR="006D186E" w:rsidRPr="005A7B7A">
              <w:rPr>
                <w:rFonts w:ascii="Times New Roman" w:hAnsi="Times New Roman"/>
                <w:szCs w:val="24"/>
              </w:rPr>
              <w:t>ui lòng xem lại Ghi chú chung, BV S-01-09</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1121"/>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4</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rPr>
                <w:rFonts w:ascii="Times New Roman" w:hAnsi="Times New Roman"/>
                <w:szCs w:val="24"/>
              </w:rPr>
            </w:pPr>
            <w:r>
              <w:rPr>
                <w:rFonts w:ascii="Times New Roman" w:hAnsi="Times New Roman"/>
                <w:szCs w:val="24"/>
              </w:rPr>
              <w:t xml:space="preserve">Không thấy đề cập đến sơn chống cháy, dự </w:t>
            </w:r>
            <w:proofErr w:type="gramStart"/>
            <w:r>
              <w:rPr>
                <w:rFonts w:ascii="Times New Roman" w:hAnsi="Times New Roman"/>
                <w:szCs w:val="24"/>
              </w:rPr>
              <w:t>án</w:t>
            </w:r>
            <w:proofErr w:type="gramEnd"/>
            <w:r>
              <w:rPr>
                <w:rFonts w:ascii="Times New Roman" w:hAnsi="Times New Roman"/>
                <w:szCs w:val="24"/>
              </w:rPr>
              <w:t xml:space="preserve"> có yêu cầu sơn chống cháy ko? Nếu có vui lòng cho rõ thông tin về thời gian chống cháy.</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Dự án không</w:t>
            </w:r>
            <w:r w:rsidR="006D186E" w:rsidRPr="005A7B7A">
              <w:rPr>
                <w:rFonts w:ascii="Times New Roman" w:hAnsi="Times New Roman"/>
                <w:szCs w:val="24"/>
              </w:rPr>
              <w:t xml:space="preserve"> yêu cầu</w:t>
            </w:r>
            <w:r w:rsidRPr="005A7B7A">
              <w:rPr>
                <w:rFonts w:ascii="Times New Roman" w:hAnsi="Times New Roman"/>
                <w:szCs w:val="24"/>
              </w:rPr>
              <w:t xml:space="preserve"> Sơn chống cháy</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695"/>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5</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Pr="00E4331A" w:rsidRDefault="006D186E" w:rsidP="00E4331A">
            <w:pPr>
              <w:snapToGrid w:val="0"/>
              <w:rPr>
                <w:rFonts w:ascii="Times New Roman" w:hAnsi="Times New Roman"/>
                <w:color w:val="000000"/>
                <w:szCs w:val="24"/>
              </w:rPr>
            </w:pPr>
            <w:r>
              <w:rPr>
                <w:rFonts w:ascii="Times New Roman" w:hAnsi="Times New Roman"/>
                <w:color w:val="000000"/>
                <w:szCs w:val="24"/>
              </w:rPr>
              <w:t>Vui lòng cung cấp tiết diện khung K3</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Nhà thầu vui lòng xem lại</w:t>
            </w:r>
            <w:r w:rsidR="006D186E" w:rsidRPr="005A7B7A">
              <w:rPr>
                <w:rFonts w:ascii="Times New Roman" w:hAnsi="Times New Roman"/>
                <w:szCs w:val="24"/>
              </w:rPr>
              <w:t xml:space="preserve"> bản vẽ cập nhật của Chủ đầu tư, kết hợp bản vẽ cad + pdf</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695"/>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6</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snapToGrid w:val="0"/>
              <w:rPr>
                <w:rFonts w:ascii="Times New Roman" w:hAnsi="Times New Roman"/>
                <w:color w:val="000000"/>
                <w:szCs w:val="24"/>
              </w:rPr>
            </w:pPr>
            <w:r>
              <w:rPr>
                <w:rFonts w:ascii="Times New Roman" w:hAnsi="Times New Roman"/>
                <w:color w:val="000000"/>
                <w:szCs w:val="24"/>
              </w:rPr>
              <w:t>Vui lòng cung cấp tiết diện fascia</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E4331A"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anchor distT="0" distB="0" distL="114300" distR="114300" simplePos="0" relativeHeight="251660288" behindDoc="0" locked="0" layoutInCell="1" allowOverlap="1" wp14:anchorId="2A33146C" wp14:editId="04A34F53">
                  <wp:simplePos x="0" y="0"/>
                  <wp:positionH relativeFrom="column">
                    <wp:posOffset>-237490</wp:posOffset>
                  </wp:positionH>
                  <wp:positionV relativeFrom="paragraph">
                    <wp:posOffset>-19050</wp:posOffset>
                  </wp:positionV>
                  <wp:extent cx="975360" cy="1243965"/>
                  <wp:effectExtent l="0" t="0" r="0" b="0"/>
                  <wp:wrapThrough wrapText="bothSides">
                    <wp:wrapPolygon edited="0">
                      <wp:start x="0" y="0"/>
                      <wp:lineTo x="0" y="21170"/>
                      <wp:lineTo x="21094" y="21170"/>
                      <wp:lineTo x="21094"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360" cy="1243965"/>
                          </a:xfrm>
                          <a:prstGeom prst="rect">
                            <a:avLst/>
                          </a:prstGeom>
                        </pic:spPr>
                      </pic:pic>
                    </a:graphicData>
                  </a:graphic>
                  <wp14:sizeRelH relativeFrom="margin">
                    <wp14:pctWidth>0</wp14:pctWidth>
                  </wp14:sizeRelH>
                  <wp14:sizeRelV relativeFrom="margin">
                    <wp14:pctHeight>0</wp14:pctHeight>
                  </wp14:sizeRelV>
                </wp:anchor>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32628A" w:rsidRDefault="006D186E" w:rsidP="00E4331A">
            <w:pPr>
              <w:tabs>
                <w:tab w:val="left" w:pos="7938"/>
              </w:tabs>
              <w:snapToGrid w:val="0"/>
              <w:rPr>
                <w:rFonts w:ascii="Times New Roman" w:hAnsi="Times New Roman"/>
                <w:szCs w:val="24"/>
              </w:rPr>
            </w:pPr>
            <w:r w:rsidRPr="0032628A">
              <w:rPr>
                <w:rFonts w:ascii="Times New Roman" w:hAnsi="Times New Roman"/>
                <w:szCs w:val="24"/>
              </w:rPr>
              <w:t>V70x70x7mm, vui lòng xem bản vẽ cập nhật do Chủ đầu tư cấp</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1362"/>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7</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snapToGrid w:val="0"/>
              <w:rPr>
                <w:rFonts w:ascii="Times New Roman" w:hAnsi="Times New Roman"/>
                <w:color w:val="000000"/>
                <w:szCs w:val="24"/>
              </w:rPr>
            </w:pPr>
            <w:r>
              <w:rPr>
                <w:rFonts w:ascii="Times New Roman" w:hAnsi="Times New Roman"/>
                <w:color w:val="000000"/>
                <w:szCs w:val="24"/>
              </w:rPr>
              <w:t>Vui lòng cu</w:t>
            </w:r>
            <w:r w:rsidR="000B5383">
              <w:rPr>
                <w:rFonts w:ascii="Times New Roman" w:hAnsi="Times New Roman"/>
                <w:color w:val="000000"/>
                <w:szCs w:val="24"/>
              </w:rPr>
              <w:t>ng</w:t>
            </w:r>
            <w:r>
              <w:rPr>
                <w:rFonts w:ascii="Times New Roman" w:hAnsi="Times New Roman"/>
                <w:color w:val="000000"/>
                <w:szCs w:val="24"/>
              </w:rPr>
              <w:t xml:space="preserve"> cấp thông tin chồng lap xà gồ mái là bao nhiêu</w:t>
            </w:r>
            <w:r w:rsidR="00E4331A">
              <w:rPr>
                <w:rFonts w:ascii="Times New Roman" w:hAnsi="Times New Roman"/>
                <w:color w:val="000000"/>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E4331A"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anchor distT="0" distB="0" distL="114300" distR="114300" simplePos="0" relativeHeight="251661312" behindDoc="1" locked="0" layoutInCell="1" allowOverlap="1" wp14:anchorId="4F2EFB0E" wp14:editId="58621D47">
                  <wp:simplePos x="0" y="0"/>
                  <wp:positionH relativeFrom="column">
                    <wp:posOffset>677545</wp:posOffset>
                  </wp:positionH>
                  <wp:positionV relativeFrom="paragraph">
                    <wp:posOffset>-1051560</wp:posOffset>
                  </wp:positionV>
                  <wp:extent cx="1049655" cy="1255395"/>
                  <wp:effectExtent l="0" t="0" r="0" b="190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9655" cy="1255395"/>
                          </a:xfrm>
                          <a:prstGeom prst="rect">
                            <a:avLst/>
                          </a:prstGeom>
                        </pic:spPr>
                      </pic:pic>
                    </a:graphicData>
                  </a:graphic>
                  <wp14:sizeRelH relativeFrom="margin">
                    <wp14:pctWidth>0</wp14:pctWidth>
                  </wp14:sizeRelH>
                  <wp14:sizeRelV relativeFrom="margin">
                    <wp14:pctHeight>0</wp14:pctHeight>
                  </wp14:sizeRelV>
                </wp:anchor>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32628A" w:rsidRDefault="006D186E" w:rsidP="00E4331A">
            <w:pPr>
              <w:tabs>
                <w:tab w:val="left" w:pos="7938"/>
              </w:tabs>
              <w:snapToGrid w:val="0"/>
              <w:rPr>
                <w:rFonts w:ascii="Times New Roman" w:hAnsi="Times New Roman"/>
                <w:szCs w:val="24"/>
              </w:rPr>
            </w:pPr>
            <w:r w:rsidRPr="0032628A">
              <w:rPr>
                <w:rFonts w:ascii="Times New Roman" w:hAnsi="Times New Roman"/>
                <w:szCs w:val="24"/>
              </w:rPr>
              <w:t xml:space="preserve">Overlap 750mm, </w:t>
            </w:r>
            <w:r w:rsidR="000B5383" w:rsidRPr="0032628A">
              <w:rPr>
                <w:rFonts w:ascii="Times New Roman" w:hAnsi="Times New Roman"/>
                <w:szCs w:val="24"/>
              </w:rPr>
              <w:t xml:space="preserve">Nhà thầu </w:t>
            </w:r>
            <w:r w:rsidRPr="0032628A">
              <w:rPr>
                <w:rFonts w:ascii="Times New Roman" w:hAnsi="Times New Roman"/>
                <w:szCs w:val="24"/>
              </w:rPr>
              <w:t>vui lòng xem bản vẽ cập nhật do Chủ đầu tư cấp</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358"/>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8</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Pr="005A7B7A" w:rsidRDefault="006D186E" w:rsidP="005A7B7A">
            <w:pPr>
              <w:snapToGrid w:val="0"/>
              <w:rPr>
                <w:rFonts w:ascii="Times New Roman" w:hAnsi="Times New Roman"/>
                <w:color w:val="000000"/>
                <w:szCs w:val="24"/>
              </w:rPr>
            </w:pPr>
            <w:r>
              <w:rPr>
                <w:rFonts w:ascii="Times New Roman" w:hAnsi="Times New Roman"/>
                <w:color w:val="000000"/>
                <w:szCs w:val="24"/>
              </w:rPr>
              <w:t>Vui lòng cung cấp chi tiết liên kết xà gồ C100</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32628A" w:rsidRDefault="000B5383" w:rsidP="005A7B7A">
            <w:pPr>
              <w:tabs>
                <w:tab w:val="left" w:pos="7938"/>
              </w:tabs>
              <w:snapToGrid w:val="0"/>
              <w:rPr>
                <w:rFonts w:ascii="Times New Roman" w:hAnsi="Times New Roman"/>
                <w:szCs w:val="24"/>
              </w:rPr>
            </w:pPr>
            <w:r w:rsidRPr="0032628A">
              <w:rPr>
                <w:rFonts w:ascii="Times New Roman" w:hAnsi="Times New Roman"/>
                <w:szCs w:val="24"/>
              </w:rPr>
              <w:t>Nhà thầu x</w:t>
            </w:r>
            <w:r w:rsidR="006D186E" w:rsidRPr="0032628A">
              <w:rPr>
                <w:rFonts w:ascii="Times New Roman" w:hAnsi="Times New Roman"/>
                <w:szCs w:val="24"/>
              </w:rPr>
              <w:t>em bản vẽ cập nhật Chủ đầu tư cung cấp</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695"/>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lastRenderedPageBreak/>
              <w:t>9</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snapToGrid w:val="0"/>
              <w:rPr>
                <w:rFonts w:ascii="Times New Roman" w:hAnsi="Times New Roman"/>
                <w:color w:val="000000"/>
                <w:szCs w:val="24"/>
              </w:rPr>
            </w:pPr>
            <w:r>
              <w:rPr>
                <w:rFonts w:ascii="Times New Roman" w:hAnsi="Times New Roman"/>
                <w:color w:val="000000"/>
                <w:szCs w:val="24"/>
              </w:rPr>
              <w:t>Vui lòng cung cấp tiết diện xà gồ C vị trí đỡ máng xối giữa nhà – bản vẽ S-14-02</w:t>
            </w:r>
          </w:p>
          <w:p w:rsidR="00543BD9" w:rsidRDefault="00543BD9" w:rsidP="00E4331A">
            <w:pPr>
              <w:snapToGrid w:val="0"/>
              <w:jc w:val="center"/>
              <w:rPr>
                <w:rFonts w:ascii="Times New Roman" w:hAnsi="Times New Roman"/>
                <w:color w:val="00000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A7B7A"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inline distT="0" distB="0" distL="0" distR="0" wp14:anchorId="27B437C0" wp14:editId="47CB780C">
                  <wp:extent cx="1506772" cy="96216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60563" cy="996516"/>
                          </a:xfrm>
                          <a:prstGeom prst="rect">
                            <a:avLst/>
                          </a:prstGeom>
                        </pic:spPr>
                      </pic:pic>
                    </a:graphicData>
                  </a:graphic>
                </wp:inline>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32628A" w:rsidRDefault="008F0CBE" w:rsidP="005A7B7A">
            <w:pPr>
              <w:tabs>
                <w:tab w:val="left" w:pos="7938"/>
              </w:tabs>
              <w:snapToGrid w:val="0"/>
              <w:jc w:val="center"/>
              <w:rPr>
                <w:rFonts w:ascii="Times New Roman" w:hAnsi="Times New Roman"/>
                <w:szCs w:val="24"/>
              </w:rPr>
            </w:pPr>
            <w:r w:rsidRPr="0032628A">
              <w:rPr>
                <w:rFonts w:ascii="Times New Roman" w:hAnsi="Times New Roman"/>
                <w:szCs w:val="24"/>
              </w:rPr>
              <w:t>Tiết diện đỡ máng xối 2 cây U250x76x6.5</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946"/>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10</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snapToGrid w:val="0"/>
              <w:rPr>
                <w:rFonts w:ascii="Times New Roman" w:hAnsi="Times New Roman"/>
                <w:color w:val="000000"/>
                <w:szCs w:val="24"/>
              </w:rPr>
            </w:pPr>
            <w:r>
              <w:rPr>
                <w:rFonts w:ascii="Times New Roman" w:hAnsi="Times New Roman"/>
                <w:color w:val="000000"/>
                <w:szCs w:val="24"/>
              </w:rPr>
              <w:t>Vui lòng cung cấp chiều dày khung bậc thép</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A7B7A"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inline distT="0" distB="0" distL="0" distR="0" wp14:anchorId="770E2A58" wp14:editId="757B5865">
                  <wp:extent cx="1472148" cy="443552"/>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1537254" cy="463168"/>
                          </a:xfrm>
                          <a:prstGeom prst="rect">
                            <a:avLst/>
                          </a:prstGeom>
                        </pic:spPr>
                      </pic:pic>
                    </a:graphicData>
                  </a:graphic>
                </wp:inline>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32628A" w:rsidRDefault="006D186E" w:rsidP="00E4331A">
            <w:pPr>
              <w:tabs>
                <w:tab w:val="left" w:pos="7938"/>
              </w:tabs>
              <w:snapToGrid w:val="0"/>
              <w:rPr>
                <w:rFonts w:ascii="Times New Roman" w:hAnsi="Times New Roman"/>
                <w:szCs w:val="24"/>
              </w:rPr>
            </w:pPr>
            <w:r w:rsidRPr="0032628A">
              <w:rPr>
                <w:rFonts w:ascii="Times New Roman" w:hAnsi="Times New Roman"/>
                <w:szCs w:val="24"/>
              </w:rPr>
              <w:t>Ghi chú nhầm, TH3 kết cấu là bê tông</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2201"/>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11</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5A7B7A">
            <w:pPr>
              <w:snapToGrid w:val="0"/>
              <w:rPr>
                <w:rFonts w:ascii="Times New Roman" w:hAnsi="Times New Roman"/>
                <w:color w:val="000000"/>
                <w:szCs w:val="24"/>
              </w:rPr>
            </w:pPr>
            <w:r>
              <w:rPr>
                <w:rFonts w:ascii="Times New Roman" w:hAnsi="Times New Roman"/>
                <w:color w:val="000000"/>
                <w:szCs w:val="24"/>
              </w:rPr>
              <w:t>Cung cấp quy cách thép của 2 vị trí I J (bản vẽ S16-01/trục 19</w:t>
            </w:r>
            <w:r w:rsidR="005A7B7A">
              <w:rPr>
                <w:rFonts w:ascii="Times New Roman" w:hAnsi="Times New Roman"/>
                <w:color w:val="000000"/>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A7B7A"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inline distT="0" distB="0" distL="0" distR="0" wp14:anchorId="01B88282" wp14:editId="1E735765">
                  <wp:extent cx="738242" cy="105087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a:stretch>
                            <a:fillRect/>
                          </a:stretch>
                        </pic:blipFill>
                        <pic:spPr>
                          <a:xfrm>
                            <a:off x="0" y="0"/>
                            <a:ext cx="752854" cy="1071678"/>
                          </a:xfrm>
                          <a:prstGeom prst="rect">
                            <a:avLst/>
                          </a:prstGeom>
                        </pic:spPr>
                      </pic:pic>
                    </a:graphicData>
                  </a:graphic>
                </wp:inline>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32628A" w:rsidRDefault="008F0CBE" w:rsidP="00E4331A">
            <w:pPr>
              <w:tabs>
                <w:tab w:val="left" w:pos="7938"/>
              </w:tabs>
              <w:snapToGrid w:val="0"/>
              <w:rPr>
                <w:rFonts w:ascii="Times New Roman" w:hAnsi="Times New Roman"/>
                <w:szCs w:val="24"/>
              </w:rPr>
            </w:pPr>
            <w:r w:rsidRPr="0032628A">
              <w:rPr>
                <w:rFonts w:ascii="Times New Roman" w:hAnsi="Times New Roman"/>
                <w:szCs w:val="24"/>
              </w:rPr>
              <w:t>Cột thép I200x100x6x8</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1350"/>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12</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snapToGrid w:val="0"/>
              <w:rPr>
                <w:rFonts w:ascii="Times New Roman" w:hAnsi="Times New Roman"/>
                <w:color w:val="000000"/>
                <w:szCs w:val="24"/>
              </w:rPr>
            </w:pPr>
            <w:r>
              <w:rPr>
                <w:rFonts w:ascii="Times New Roman" w:hAnsi="Times New Roman"/>
                <w:color w:val="000000"/>
                <w:szCs w:val="24"/>
              </w:rPr>
              <w:t>Vui lòng làm rõ: Trên MĐ xà gồ trục 17 cos +12.3m thể hiện là cây I nhưng ở chi tiết seno 7 thể hiện là cây U, vậy lấy theo tiết diện nào, kèm bổ sung chi tiết liên kết của nó</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Pr="005A7B7A" w:rsidRDefault="005A7B7A" w:rsidP="005A7B7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inline distT="0" distB="0" distL="0" distR="0" wp14:anchorId="2D81B9CC" wp14:editId="64C19213">
                  <wp:extent cx="738607" cy="1317009"/>
                  <wp:effectExtent l="0" t="0" r="444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14"/>
                          <a:stretch>
                            <a:fillRect/>
                          </a:stretch>
                        </pic:blipFill>
                        <pic:spPr>
                          <a:xfrm>
                            <a:off x="0" y="0"/>
                            <a:ext cx="774103" cy="1380302"/>
                          </a:xfrm>
                          <a:prstGeom prst="rect">
                            <a:avLst/>
                          </a:prstGeom>
                        </pic:spPr>
                      </pic:pic>
                    </a:graphicData>
                  </a:graphic>
                </wp:inline>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32628A" w:rsidRDefault="008F0CBE" w:rsidP="00E4331A">
            <w:pPr>
              <w:tabs>
                <w:tab w:val="left" w:pos="7938"/>
              </w:tabs>
              <w:snapToGrid w:val="0"/>
              <w:rPr>
                <w:rFonts w:ascii="Times New Roman" w:hAnsi="Times New Roman"/>
                <w:szCs w:val="24"/>
              </w:rPr>
            </w:pPr>
            <w:r w:rsidRPr="0032628A">
              <w:rPr>
                <w:rFonts w:ascii="Times New Roman" w:hAnsi="Times New Roman"/>
                <w:szCs w:val="24"/>
              </w:rPr>
              <w:t>Thép hình I200x100x6x8</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1775"/>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ind w:hanging="2"/>
              <w:jc w:val="center"/>
              <w:rPr>
                <w:rFonts w:ascii="Times New Roman" w:hAnsi="Times New Roman"/>
                <w:b/>
                <w:szCs w:val="24"/>
              </w:rPr>
            </w:pPr>
            <w:r>
              <w:rPr>
                <w:rFonts w:ascii="Times New Roman" w:hAnsi="Times New Roman"/>
                <w:b/>
                <w:szCs w:val="24"/>
              </w:rPr>
              <w:t>13</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snapToGrid w:val="0"/>
              <w:rPr>
                <w:rFonts w:ascii="Times New Roman" w:hAnsi="Times New Roman"/>
                <w:color w:val="000000"/>
                <w:szCs w:val="24"/>
              </w:rPr>
            </w:pPr>
            <w:r>
              <w:rPr>
                <w:rFonts w:ascii="Times New Roman" w:hAnsi="Times New Roman"/>
                <w:color w:val="000000"/>
                <w:szCs w:val="24"/>
              </w:rPr>
              <w:t>Vui lòng làm rõ: Bản vẽ kết cấu không thể hiện mái đua như hình ở trục J giáp nhà hiện hữu. Vui lòng cung cấp chi tiết</w:t>
            </w:r>
          </w:p>
          <w:p w:rsidR="00543BD9" w:rsidRDefault="00543BD9" w:rsidP="00E4331A">
            <w:pPr>
              <w:snapToGrid w:val="0"/>
              <w:rPr>
                <w:rFonts w:ascii="Times New Roman" w:hAnsi="Times New Roman"/>
                <w:color w:val="00000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A7B7A"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inline distT="0" distB="0" distL="0" distR="0" wp14:anchorId="18C67DB4" wp14:editId="11D12528">
                  <wp:extent cx="859697" cy="100993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5"/>
                          <a:stretch>
                            <a:fillRect/>
                          </a:stretch>
                        </pic:blipFill>
                        <pic:spPr>
                          <a:xfrm>
                            <a:off x="0" y="0"/>
                            <a:ext cx="877357" cy="1030681"/>
                          </a:xfrm>
                          <a:prstGeom prst="rect">
                            <a:avLst/>
                          </a:prstGeom>
                        </pic:spPr>
                      </pic:pic>
                    </a:graphicData>
                  </a:graphic>
                </wp:inline>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32628A" w:rsidRDefault="0032628A" w:rsidP="00E4331A">
            <w:pPr>
              <w:tabs>
                <w:tab w:val="left" w:pos="7938"/>
              </w:tabs>
              <w:snapToGrid w:val="0"/>
              <w:rPr>
                <w:rFonts w:ascii="Times New Roman" w:hAnsi="Times New Roman"/>
                <w:szCs w:val="24"/>
              </w:rPr>
            </w:pPr>
            <w:r w:rsidRPr="0032628A">
              <w:rPr>
                <w:rFonts w:ascii="Times New Roman" w:hAnsi="Times New Roman"/>
                <w:szCs w:val="24"/>
              </w:rPr>
              <w:t>Nhà thầu vui lòng xem bản vẽ cập nhật Chủ đầu tư cung cấp</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ind w:hanging="2"/>
              <w:jc w:val="center"/>
              <w:rPr>
                <w:rFonts w:ascii="Times New Roman" w:hAnsi="Times New Roman"/>
                <w:color w:val="000000"/>
                <w:szCs w:val="24"/>
              </w:rPr>
            </w:pP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ind w:hanging="2"/>
              <w:rPr>
                <w:rFonts w:ascii="Times New Roman" w:hAnsi="Times New Roman"/>
                <w:color w:val="00000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FF"/>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color w:val="000000"/>
                <w:szCs w:val="24"/>
              </w:rPr>
            </w:pPr>
            <w:r>
              <w:rPr>
                <w:rFonts w:ascii="Times New Roman" w:hAnsi="Times New Roman"/>
                <w:color w:val="000000"/>
                <w:szCs w:val="24"/>
              </w:rPr>
              <w:lastRenderedPageBreak/>
              <w:t>14</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bCs/>
                <w:color w:val="000000"/>
                <w:szCs w:val="24"/>
              </w:rPr>
            </w:pPr>
            <w:r>
              <w:rPr>
                <w:rFonts w:ascii="Times New Roman" w:hAnsi="Times New Roman"/>
                <w:bCs/>
                <w:color w:val="000000"/>
                <w:szCs w:val="24"/>
              </w:rPr>
              <w:t>Nóc gió có lưới chắn không. Vui lòng làm rõ</w:t>
            </w:r>
          </w:p>
          <w:p w:rsidR="00543BD9" w:rsidRDefault="00543BD9" w:rsidP="00E4331A">
            <w:pPr>
              <w:tabs>
                <w:tab w:val="left" w:pos="7938"/>
              </w:tabs>
              <w:snapToGrid w:val="0"/>
              <w:jc w:val="both"/>
              <w:rPr>
                <w:rFonts w:ascii="Times New Roman" w:hAnsi="Times New Roman"/>
                <w:bCs/>
                <w:color w:val="00000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A7B7A"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inline distT="0" distB="0" distL="0" distR="0" wp14:anchorId="5D55B4A7" wp14:editId="3C005631">
                  <wp:extent cx="1409632" cy="846161"/>
                  <wp:effectExtent l="0" t="0" r="63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6"/>
                          <a:stretch>
                            <a:fillRect/>
                          </a:stretch>
                        </pic:blipFill>
                        <pic:spPr>
                          <a:xfrm>
                            <a:off x="0" y="0"/>
                            <a:ext cx="1431584" cy="859338"/>
                          </a:xfrm>
                          <a:prstGeom prst="rect">
                            <a:avLst/>
                          </a:prstGeom>
                        </pic:spPr>
                      </pic:pic>
                    </a:graphicData>
                  </a:graphic>
                </wp:inline>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B5383" w:rsidP="00E4331A">
            <w:pPr>
              <w:tabs>
                <w:tab w:val="left" w:pos="7938"/>
              </w:tabs>
              <w:snapToGrid w:val="0"/>
              <w:rPr>
                <w:rFonts w:ascii="Times New Roman" w:hAnsi="Times New Roman"/>
                <w:szCs w:val="24"/>
              </w:rPr>
            </w:pPr>
            <w:r w:rsidRPr="005A7B7A">
              <w:rPr>
                <w:rFonts w:ascii="Times New Roman" w:hAnsi="Times New Roman"/>
                <w:szCs w:val="24"/>
              </w:rPr>
              <w:t>Nóc gió k</w:t>
            </w:r>
            <w:r w:rsidR="006D186E" w:rsidRPr="005A7B7A">
              <w:rPr>
                <w:rFonts w:ascii="Times New Roman" w:hAnsi="Times New Roman"/>
                <w:szCs w:val="24"/>
              </w:rPr>
              <w:t>hông có lưới chắn</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color w:val="000000"/>
                <w:szCs w:val="24"/>
              </w:rPr>
            </w:pPr>
            <w:r>
              <w:rPr>
                <w:rFonts w:ascii="Times New Roman" w:hAnsi="Times New Roman"/>
                <w:color w:val="000000"/>
                <w:szCs w:val="24"/>
              </w:rPr>
              <w:t>15</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bCs/>
                <w:color w:val="000000"/>
                <w:szCs w:val="24"/>
              </w:rPr>
            </w:pPr>
            <w:r>
              <w:rPr>
                <w:rFonts w:ascii="Times New Roman" w:hAnsi="Times New Roman"/>
                <w:bCs/>
                <w:color w:val="000000"/>
                <w:szCs w:val="24"/>
              </w:rPr>
              <w:t>Bản vẽ kết cấu không bố trí vị trí chống xà gồ. Vui lòng làm rõ bố trí cách khoảng hay full kèo</w:t>
            </w:r>
          </w:p>
          <w:p w:rsidR="00543BD9" w:rsidRDefault="00543BD9" w:rsidP="00E4331A">
            <w:pPr>
              <w:tabs>
                <w:tab w:val="left" w:pos="7938"/>
              </w:tabs>
              <w:snapToGrid w:val="0"/>
              <w:jc w:val="both"/>
              <w:rPr>
                <w:rFonts w:ascii="Times New Roman" w:hAnsi="Times New Roman"/>
                <w:bCs/>
                <w:color w:val="00000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A7B7A"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inline distT="0" distB="0" distL="0" distR="0" wp14:anchorId="2CC771D3" wp14:editId="7A66662B">
                  <wp:extent cx="1433015" cy="973786"/>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pic:cNvPicPr>
                        </pic:nvPicPr>
                        <pic:blipFill>
                          <a:blip r:embed="rId17"/>
                          <a:stretch>
                            <a:fillRect/>
                          </a:stretch>
                        </pic:blipFill>
                        <pic:spPr>
                          <a:xfrm>
                            <a:off x="0" y="0"/>
                            <a:ext cx="1473430" cy="1001249"/>
                          </a:xfrm>
                          <a:prstGeom prst="rect">
                            <a:avLst/>
                          </a:prstGeom>
                        </pic:spPr>
                      </pic:pic>
                    </a:graphicData>
                  </a:graphic>
                </wp:inline>
              </w:drawing>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6D186E" w:rsidP="00E4331A">
            <w:pPr>
              <w:tabs>
                <w:tab w:val="left" w:pos="7938"/>
              </w:tabs>
              <w:snapToGrid w:val="0"/>
              <w:rPr>
                <w:rFonts w:ascii="Times New Roman" w:hAnsi="Times New Roman"/>
                <w:szCs w:val="24"/>
              </w:rPr>
            </w:pPr>
            <w:r w:rsidRPr="005A7B7A">
              <w:rPr>
                <w:rFonts w:ascii="Times New Roman" w:hAnsi="Times New Roman"/>
                <w:szCs w:val="24"/>
              </w:rPr>
              <w:t>Full kèo, đổi từ V70x70x7mm qua V50x50x4mm, cập nhật theo bản vẽ Chủ đầu tư cấp</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220"/>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D</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bCs/>
                <w:color w:val="000000"/>
                <w:szCs w:val="24"/>
              </w:rPr>
            </w:pPr>
            <w:r>
              <w:rPr>
                <w:rFonts w:ascii="Times New Roman" w:hAnsi="Times New Roman"/>
                <w:b/>
                <w:bCs/>
                <w:color w:val="000000"/>
                <w:szCs w:val="24"/>
              </w:rPr>
              <w:t>MEP</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543BD9" w:rsidP="00E4331A">
            <w:pPr>
              <w:tabs>
                <w:tab w:val="left" w:pos="7938"/>
              </w:tabs>
              <w:snapToGrid w:val="0"/>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Cs/>
                <w:szCs w:val="24"/>
              </w:rPr>
            </w:pPr>
            <w:r>
              <w:rPr>
                <w:rFonts w:ascii="Times New Roman" w:hAnsi="Times New Roman"/>
                <w:bCs/>
                <w:szCs w:val="24"/>
              </w:rPr>
              <w:t>1</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bCs/>
                <w:szCs w:val="24"/>
              </w:rPr>
            </w:pPr>
            <w:r>
              <w:rPr>
                <w:rFonts w:ascii="Times New Roman" w:hAnsi="Times New Roman"/>
                <w:bCs/>
                <w:szCs w:val="24"/>
              </w:rPr>
              <w:t>Vui lòng cung cấp bản vẽ MB tổng thể mô tả vị trí TBA và kích thước TBA.</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86808" w:rsidP="00E4331A">
            <w:pPr>
              <w:tabs>
                <w:tab w:val="left" w:pos="7938"/>
              </w:tabs>
              <w:snapToGrid w:val="0"/>
              <w:rPr>
                <w:rFonts w:ascii="Times New Roman" w:hAnsi="Times New Roman"/>
                <w:szCs w:val="24"/>
              </w:rPr>
            </w:pPr>
            <w:r w:rsidRPr="005A7B7A">
              <w:rPr>
                <w:rFonts w:ascii="Times New Roman" w:hAnsi="Times New Roman"/>
                <w:szCs w:val="24"/>
              </w:rPr>
              <w:t>Chủ đầu tư đã cung cấp bản vẽ cập nhật</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Cs/>
                <w:szCs w:val="24"/>
              </w:rPr>
            </w:pPr>
            <w:r>
              <w:rPr>
                <w:rFonts w:ascii="Times New Roman" w:hAnsi="Times New Roman"/>
                <w:bCs/>
                <w:szCs w:val="24"/>
              </w:rPr>
              <w:t>2</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086808" w:rsidP="00E4331A">
            <w:pPr>
              <w:tabs>
                <w:tab w:val="left" w:pos="7938"/>
              </w:tabs>
              <w:snapToGrid w:val="0"/>
              <w:jc w:val="both"/>
              <w:rPr>
                <w:rFonts w:ascii="Times New Roman" w:hAnsi="Times New Roman"/>
                <w:bCs/>
                <w:szCs w:val="24"/>
              </w:rPr>
            </w:pPr>
            <w:r>
              <w:rPr>
                <w:rFonts w:ascii="Times New Roman" w:hAnsi="Times New Roman"/>
                <w:bCs/>
                <w:szCs w:val="24"/>
              </w:rPr>
              <w:t>Máy phát điện 2000kVA có thuộc phạm vi nhà thầu báo giá không?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86808" w:rsidP="00E4331A">
            <w:pPr>
              <w:tabs>
                <w:tab w:val="left" w:pos="7938"/>
              </w:tabs>
              <w:snapToGrid w:val="0"/>
              <w:rPr>
                <w:rFonts w:ascii="Times New Roman" w:hAnsi="Times New Roman"/>
                <w:szCs w:val="24"/>
              </w:rPr>
            </w:pPr>
            <w:r w:rsidRPr="005A7B7A">
              <w:rPr>
                <w:rFonts w:ascii="Times New Roman" w:hAnsi="Times New Roman"/>
                <w:bCs/>
                <w:szCs w:val="24"/>
              </w:rPr>
              <w:t>Máy phát điện 2000kVA không thuộc phạm vi nhà thầu báo giá</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Cs/>
                <w:szCs w:val="24"/>
              </w:rPr>
            </w:pPr>
            <w:r>
              <w:rPr>
                <w:rFonts w:ascii="Times New Roman" w:hAnsi="Times New Roman"/>
                <w:bCs/>
                <w:szCs w:val="24"/>
              </w:rPr>
              <w:t>3</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bCs/>
                <w:szCs w:val="24"/>
              </w:rPr>
            </w:pPr>
            <w:r>
              <w:rPr>
                <w:rFonts w:ascii="Times New Roman" w:hAnsi="Times New Roman"/>
                <w:bCs/>
                <w:szCs w:val="24"/>
              </w:rPr>
              <w:t>Nhà thầu nhận thấy đang thiếu bản vẽ tủ MSB và vị trí phòng đặt tủ MSB. Vui lòng cung cấp thêm bản vẽ.</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86808" w:rsidP="00E4331A">
            <w:pPr>
              <w:tabs>
                <w:tab w:val="left" w:pos="7938"/>
              </w:tabs>
              <w:snapToGrid w:val="0"/>
              <w:rPr>
                <w:rFonts w:ascii="Times New Roman" w:hAnsi="Times New Roman"/>
                <w:szCs w:val="24"/>
              </w:rPr>
            </w:pPr>
            <w:r w:rsidRPr="005A7B7A">
              <w:rPr>
                <w:rFonts w:ascii="Times New Roman" w:hAnsi="Times New Roman"/>
                <w:szCs w:val="24"/>
              </w:rPr>
              <w:t>Chủ đầu tư đã cung cấp bản vẽ cập nhật</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2343"/>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Cs/>
                <w:color w:val="000000"/>
                <w:szCs w:val="24"/>
              </w:rPr>
              <w:t>4</w:t>
            </w:r>
          </w:p>
        </w:tc>
        <w:tc>
          <w:tcPr>
            <w:tcW w:w="5207" w:type="dxa"/>
            <w:tcBorders>
              <w:top w:val="single" w:sz="4" w:space="0" w:color="auto"/>
              <w:left w:val="single" w:sz="4" w:space="0" w:color="auto"/>
              <w:bottom w:val="single" w:sz="4" w:space="0" w:color="auto"/>
              <w:right w:val="single" w:sz="4" w:space="0" w:color="auto"/>
            </w:tcBorders>
          </w:tcPr>
          <w:p w:rsidR="00543BD9" w:rsidRDefault="006D186E" w:rsidP="00E4331A">
            <w:pPr>
              <w:tabs>
                <w:tab w:val="left" w:pos="7938"/>
              </w:tabs>
              <w:snapToGrid w:val="0"/>
              <w:jc w:val="both"/>
              <w:rPr>
                <w:rFonts w:ascii="Times New Roman" w:hAnsi="Times New Roman"/>
                <w:b/>
                <w:bCs/>
                <w:color w:val="000000"/>
                <w:szCs w:val="24"/>
              </w:rPr>
            </w:pPr>
            <w:r>
              <w:rPr>
                <w:rFonts w:ascii="Times New Roman" w:hAnsi="Times New Roman"/>
                <w:bCs/>
                <w:color w:val="000000"/>
                <w:szCs w:val="24"/>
              </w:rPr>
              <w:t>Vui lòng làm rõ tất cả bản vẽ cấp thoát nước bị gạch đường chéo, có áp dụng để bóc khối lượng không? Nếu không, vui lòng cung cấp bản vẽ áp dụng.</w:t>
            </w:r>
          </w:p>
        </w:tc>
        <w:tc>
          <w:tcPr>
            <w:tcW w:w="3118" w:type="dxa"/>
            <w:tcBorders>
              <w:top w:val="single" w:sz="4" w:space="0" w:color="auto"/>
              <w:left w:val="single" w:sz="4" w:space="0" w:color="auto"/>
              <w:bottom w:val="single" w:sz="4" w:space="0" w:color="auto"/>
              <w:right w:val="single" w:sz="4" w:space="0" w:color="auto"/>
            </w:tcBorders>
          </w:tcPr>
          <w:p w:rsidR="00543BD9" w:rsidRDefault="00A56E7F"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anchor distT="0" distB="0" distL="114300" distR="114300" simplePos="0" relativeHeight="251662336" behindDoc="0" locked="0" layoutInCell="1" allowOverlap="1" wp14:anchorId="639482AF" wp14:editId="53665D39">
                  <wp:simplePos x="0" y="0"/>
                  <wp:positionH relativeFrom="column">
                    <wp:posOffset>97951</wp:posOffset>
                  </wp:positionH>
                  <wp:positionV relativeFrom="paragraph">
                    <wp:posOffset>243186</wp:posOffset>
                  </wp:positionV>
                  <wp:extent cx="1501254" cy="1064452"/>
                  <wp:effectExtent l="0" t="0" r="3810" b="254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1254" cy="1064452"/>
                          </a:xfrm>
                          <a:prstGeom prst="rect">
                            <a:avLst/>
                          </a:prstGeom>
                        </pic:spPr>
                      </pic:pic>
                    </a:graphicData>
                  </a:graphic>
                  <wp14:sizeRelH relativeFrom="margin">
                    <wp14:pctWidth>0</wp14:pctWidth>
                  </wp14:sizeRelH>
                  <wp14:sizeRelV relativeFrom="margin">
                    <wp14:pctHeight>0</wp14:pctHeight>
                  </wp14:sizeRelV>
                </wp:anchor>
              </w:drawing>
            </w:r>
            <w:r w:rsidR="006D186E">
              <w:rPr>
                <w:rFonts w:ascii="Times New Roman" w:hAnsi="Times New Roman"/>
                <w:color w:val="000000"/>
                <w:szCs w:val="24"/>
              </w:rPr>
              <w:t>CTN 01~43/43</w:t>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1649A7" w:rsidP="00E4331A">
            <w:pPr>
              <w:tabs>
                <w:tab w:val="left" w:pos="7938"/>
              </w:tabs>
              <w:snapToGrid w:val="0"/>
              <w:rPr>
                <w:rFonts w:ascii="Times New Roman" w:hAnsi="Times New Roman"/>
                <w:szCs w:val="24"/>
              </w:rPr>
            </w:pPr>
            <w:r w:rsidRPr="005A7B7A">
              <w:rPr>
                <w:rFonts w:ascii="Times New Roman" w:hAnsi="Times New Roman"/>
                <w:bCs/>
                <w:szCs w:val="24"/>
              </w:rPr>
              <w:t xml:space="preserve">Tất cả bản vẽ cấp thoát nước bị gạch đường chéo </w:t>
            </w:r>
            <w:r w:rsidR="00086808" w:rsidRPr="005A7B7A">
              <w:rPr>
                <w:rFonts w:ascii="Times New Roman" w:hAnsi="Times New Roman"/>
                <w:bCs/>
                <w:szCs w:val="24"/>
              </w:rPr>
              <w:t xml:space="preserve">vẫn </w:t>
            </w:r>
            <w:r w:rsidRPr="005A7B7A">
              <w:rPr>
                <w:rFonts w:ascii="Times New Roman" w:hAnsi="Times New Roman"/>
                <w:bCs/>
                <w:szCs w:val="24"/>
              </w:rPr>
              <w:t>được áp dụng để bóc khối lượng.</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1775"/>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Cs/>
                <w:color w:val="000000"/>
                <w:szCs w:val="24"/>
              </w:rPr>
              <w:lastRenderedPageBreak/>
              <w:t>5</w:t>
            </w:r>
          </w:p>
        </w:tc>
        <w:tc>
          <w:tcPr>
            <w:tcW w:w="5207" w:type="dxa"/>
            <w:tcBorders>
              <w:top w:val="single" w:sz="4" w:space="0" w:color="auto"/>
              <w:left w:val="single" w:sz="4" w:space="0" w:color="auto"/>
              <w:bottom w:val="single" w:sz="4" w:space="0" w:color="auto"/>
              <w:right w:val="single" w:sz="4" w:space="0" w:color="auto"/>
            </w:tcBorders>
          </w:tcPr>
          <w:p w:rsidR="00543BD9" w:rsidRDefault="006D186E" w:rsidP="00E4331A">
            <w:pPr>
              <w:tabs>
                <w:tab w:val="left" w:pos="7938"/>
              </w:tabs>
              <w:snapToGrid w:val="0"/>
              <w:jc w:val="both"/>
              <w:rPr>
                <w:rFonts w:ascii="Times New Roman" w:hAnsi="Times New Roman"/>
                <w:b/>
                <w:bCs/>
                <w:color w:val="000000"/>
                <w:szCs w:val="24"/>
              </w:rPr>
            </w:pPr>
            <w:r>
              <w:rPr>
                <w:rFonts w:ascii="Times New Roman" w:hAnsi="Times New Roman"/>
                <w:bCs/>
                <w:color w:val="000000"/>
                <w:szCs w:val="24"/>
              </w:rPr>
              <w:t>Vui lòng làm rõ tất cả các vị trí đấu nối hệ thống thoát nước mưa khu vực, thoát nước thải khu vực</w:t>
            </w:r>
          </w:p>
        </w:tc>
        <w:tc>
          <w:tcPr>
            <w:tcW w:w="3118" w:type="dxa"/>
            <w:tcBorders>
              <w:top w:val="single" w:sz="4" w:space="0" w:color="auto"/>
              <w:left w:val="single" w:sz="4" w:space="0" w:color="auto"/>
              <w:bottom w:val="single" w:sz="4" w:space="0" w:color="auto"/>
              <w:right w:val="single" w:sz="4" w:space="0" w:color="auto"/>
            </w:tcBorders>
          </w:tcPr>
          <w:p w:rsidR="00543BD9" w:rsidRDefault="00A56E7F" w:rsidP="00E4331A">
            <w:pPr>
              <w:tabs>
                <w:tab w:val="left" w:pos="7938"/>
              </w:tabs>
              <w:snapToGrid w:val="0"/>
              <w:rPr>
                <w:rFonts w:ascii="Times New Roman" w:hAnsi="Times New Roman"/>
                <w:color w:val="000000"/>
                <w:szCs w:val="24"/>
              </w:rPr>
            </w:pPr>
            <w:r>
              <w:rPr>
                <w:rFonts w:ascii="Times New Roman" w:hAnsi="Times New Roman"/>
                <w:noProof/>
                <w:szCs w:val="24"/>
                <w:lang w:val="en-ZA" w:eastAsia="en-ZA"/>
              </w:rPr>
              <w:drawing>
                <wp:anchor distT="0" distB="0" distL="114300" distR="114300" simplePos="0" relativeHeight="251663360" behindDoc="1" locked="0" layoutInCell="1" allowOverlap="1" wp14:anchorId="511F829D" wp14:editId="40E2AA76">
                  <wp:simplePos x="0" y="0"/>
                  <wp:positionH relativeFrom="column">
                    <wp:posOffset>289020</wp:posOffset>
                  </wp:positionH>
                  <wp:positionV relativeFrom="paragraph">
                    <wp:posOffset>215635</wp:posOffset>
                  </wp:positionV>
                  <wp:extent cx="1412543" cy="826632"/>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2543" cy="826632"/>
                          </a:xfrm>
                          <a:prstGeom prst="rect">
                            <a:avLst/>
                          </a:prstGeom>
                        </pic:spPr>
                      </pic:pic>
                    </a:graphicData>
                  </a:graphic>
                  <wp14:sizeRelH relativeFrom="margin">
                    <wp14:pctWidth>0</wp14:pctWidth>
                  </wp14:sizeRelH>
                  <wp14:sizeRelV relativeFrom="margin">
                    <wp14:pctHeight>0</wp14:pctHeight>
                  </wp14:sizeRelV>
                </wp:anchor>
              </w:drawing>
            </w:r>
            <w:r w:rsidR="006D186E">
              <w:rPr>
                <w:rFonts w:ascii="Times New Roman" w:hAnsi="Times New Roman"/>
                <w:color w:val="000000"/>
                <w:szCs w:val="24"/>
              </w:rPr>
              <w:t>CTN 07,18/43</w:t>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E4331A" w:rsidP="00E4331A">
            <w:pPr>
              <w:tabs>
                <w:tab w:val="left" w:pos="7938"/>
              </w:tabs>
              <w:snapToGrid w:val="0"/>
              <w:rPr>
                <w:rFonts w:ascii="Times New Roman" w:hAnsi="Times New Roman"/>
                <w:szCs w:val="24"/>
              </w:rPr>
            </w:pPr>
            <w:r w:rsidRPr="005A7B7A">
              <w:rPr>
                <w:rFonts w:ascii="Times New Roman" w:hAnsi="Times New Roman"/>
                <w:szCs w:val="24"/>
              </w:rPr>
              <w:t>Hệ thống thoát nước thải chỉ cần dẫn về bể gom theo như thiết kế hiện tại</w:t>
            </w:r>
          </w:p>
          <w:p w:rsidR="00E4331A" w:rsidRPr="005A7B7A" w:rsidRDefault="00E4331A" w:rsidP="00E4331A">
            <w:pPr>
              <w:tabs>
                <w:tab w:val="left" w:pos="7938"/>
              </w:tabs>
              <w:snapToGrid w:val="0"/>
              <w:rPr>
                <w:rFonts w:ascii="Times New Roman" w:hAnsi="Times New Roman"/>
                <w:szCs w:val="24"/>
              </w:rPr>
            </w:pPr>
            <w:r w:rsidRPr="005A7B7A">
              <w:rPr>
                <w:rFonts w:ascii="Times New Roman" w:hAnsi="Times New Roman"/>
                <w:szCs w:val="24"/>
              </w:rPr>
              <w:t>Hệ thống thoát nước mưa khu vực vui lòng xem Hệ thống thoát nước mưa hạ tầng</w:t>
            </w:r>
          </w:p>
          <w:p w:rsidR="00E4331A" w:rsidRPr="005A7B7A" w:rsidRDefault="00E4331A" w:rsidP="00E4331A">
            <w:pPr>
              <w:tabs>
                <w:tab w:val="left" w:pos="7938"/>
              </w:tabs>
              <w:snapToGrid w:val="0"/>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2268"/>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Cs/>
                <w:color w:val="000000"/>
                <w:szCs w:val="24"/>
              </w:rPr>
              <w:t>6</w:t>
            </w:r>
          </w:p>
        </w:tc>
        <w:tc>
          <w:tcPr>
            <w:tcW w:w="5207" w:type="dxa"/>
            <w:tcBorders>
              <w:top w:val="single" w:sz="4" w:space="0" w:color="auto"/>
              <w:left w:val="single" w:sz="4" w:space="0" w:color="auto"/>
              <w:bottom w:val="single" w:sz="4" w:space="0" w:color="auto"/>
              <w:right w:val="single" w:sz="4" w:space="0" w:color="auto"/>
            </w:tcBorders>
          </w:tcPr>
          <w:p w:rsidR="00543BD9" w:rsidRDefault="006D186E" w:rsidP="00E4331A">
            <w:pPr>
              <w:tabs>
                <w:tab w:val="left" w:pos="7938"/>
              </w:tabs>
              <w:snapToGrid w:val="0"/>
              <w:ind w:hanging="2"/>
              <w:rPr>
                <w:rFonts w:ascii="Times New Roman" w:hAnsi="Times New Roman"/>
                <w:bCs/>
                <w:color w:val="000000"/>
                <w:szCs w:val="24"/>
              </w:rPr>
            </w:pPr>
            <w:r>
              <w:rPr>
                <w:rFonts w:ascii="Times New Roman" w:hAnsi="Times New Roman"/>
                <w:bCs/>
                <w:color w:val="000000"/>
                <w:szCs w:val="24"/>
              </w:rPr>
              <w:t>1/ Tham chiếu bản vẽ CTN 18/43, có thể hiện các bơm chìm thoát nước, nhưng không có thông số bơm.</w:t>
            </w:r>
          </w:p>
          <w:p w:rsidR="00543BD9" w:rsidRDefault="006D186E" w:rsidP="00E4331A">
            <w:pPr>
              <w:tabs>
                <w:tab w:val="left" w:pos="7938"/>
              </w:tabs>
              <w:snapToGrid w:val="0"/>
              <w:ind w:hanging="2"/>
              <w:rPr>
                <w:rFonts w:ascii="Times New Roman" w:hAnsi="Times New Roman"/>
                <w:bCs/>
                <w:color w:val="000000"/>
                <w:szCs w:val="24"/>
              </w:rPr>
            </w:pPr>
            <w:r>
              <w:rPr>
                <w:rFonts w:ascii="Times New Roman" w:hAnsi="Times New Roman"/>
                <w:bCs/>
                <w:color w:val="000000"/>
                <w:szCs w:val="24"/>
              </w:rPr>
              <w:t>2/ BOQ nời thầu không có bơm chìm thoát nước.</w:t>
            </w:r>
          </w:p>
          <w:p w:rsidR="00543BD9" w:rsidRDefault="006D186E" w:rsidP="00E4331A">
            <w:pPr>
              <w:tabs>
                <w:tab w:val="left" w:pos="7938"/>
              </w:tabs>
              <w:snapToGrid w:val="0"/>
              <w:jc w:val="both"/>
              <w:rPr>
                <w:rFonts w:ascii="Times New Roman" w:hAnsi="Times New Roman"/>
                <w:b/>
                <w:bCs/>
                <w:color w:val="000000"/>
                <w:szCs w:val="24"/>
              </w:rPr>
            </w:pPr>
            <w:r>
              <w:rPr>
                <w:rFonts w:ascii="Times New Roman" w:hAnsi="Times New Roman"/>
                <w:bCs/>
                <w:color w:val="000000"/>
                <w:szCs w:val="24"/>
              </w:rPr>
              <w:t>Vui lòng làm rõ các bơm chìm thoát nước có thuộc phạm vi của gói thầu này không? Nếu có, vui lòng cho biết thông số bơm và các bơm này sẽ bơm nước thải về hố thu gom chung ở đâu trên tổng mặt bằng?</w:t>
            </w:r>
          </w:p>
        </w:tc>
        <w:tc>
          <w:tcPr>
            <w:tcW w:w="3118" w:type="dxa"/>
            <w:tcBorders>
              <w:top w:val="single" w:sz="4" w:space="0" w:color="auto"/>
              <w:left w:val="single" w:sz="4" w:space="0" w:color="auto"/>
              <w:bottom w:val="single" w:sz="4" w:space="0" w:color="auto"/>
              <w:right w:val="single" w:sz="4" w:space="0" w:color="auto"/>
            </w:tcBorders>
          </w:tcPr>
          <w:p w:rsidR="00543BD9" w:rsidRDefault="00A56E7F" w:rsidP="00A56E7F">
            <w:pPr>
              <w:tabs>
                <w:tab w:val="left" w:pos="7938"/>
              </w:tabs>
              <w:snapToGrid w:val="0"/>
              <w:ind w:hanging="106"/>
              <w:rPr>
                <w:rFonts w:ascii="Times New Roman" w:hAnsi="Times New Roman"/>
                <w:color w:val="000000"/>
                <w:szCs w:val="24"/>
              </w:rPr>
            </w:pPr>
            <w:r>
              <w:rPr>
                <w:rFonts w:ascii="Times New Roman" w:hAnsi="Times New Roman"/>
                <w:noProof/>
                <w:szCs w:val="24"/>
                <w:lang w:val="en-ZA" w:eastAsia="en-ZA"/>
              </w:rPr>
              <w:drawing>
                <wp:anchor distT="0" distB="0" distL="114300" distR="114300" simplePos="0" relativeHeight="251664384" behindDoc="1" locked="0" layoutInCell="1" allowOverlap="1" wp14:anchorId="160E747C" wp14:editId="43976E3F">
                  <wp:simplePos x="0" y="0"/>
                  <wp:positionH relativeFrom="column">
                    <wp:posOffset>207181</wp:posOffset>
                  </wp:positionH>
                  <wp:positionV relativeFrom="paragraph">
                    <wp:posOffset>256075</wp:posOffset>
                  </wp:positionV>
                  <wp:extent cx="1601420" cy="907576"/>
                  <wp:effectExtent l="0" t="0" r="0" b="6985"/>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01420" cy="907576"/>
                          </a:xfrm>
                          <a:prstGeom prst="rect">
                            <a:avLst/>
                          </a:prstGeom>
                        </pic:spPr>
                      </pic:pic>
                    </a:graphicData>
                  </a:graphic>
                  <wp14:sizeRelH relativeFrom="margin">
                    <wp14:pctWidth>0</wp14:pctWidth>
                  </wp14:sizeRelH>
                  <wp14:sizeRelV relativeFrom="margin">
                    <wp14:pctHeight>0</wp14:pctHeight>
                  </wp14:sizeRelV>
                </wp:anchor>
              </w:drawing>
            </w:r>
            <w:r w:rsidR="006D186E">
              <w:rPr>
                <w:rFonts w:ascii="Times New Roman" w:hAnsi="Times New Roman"/>
                <w:color w:val="000000"/>
                <w:szCs w:val="24"/>
              </w:rPr>
              <w:t>CTN 18/43</w:t>
            </w: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086808" w:rsidP="00E4331A">
            <w:pPr>
              <w:tabs>
                <w:tab w:val="left" w:pos="7938"/>
              </w:tabs>
              <w:snapToGrid w:val="0"/>
              <w:rPr>
                <w:rFonts w:ascii="Times New Roman" w:hAnsi="Times New Roman"/>
                <w:szCs w:val="24"/>
              </w:rPr>
            </w:pPr>
            <w:r w:rsidRPr="005A7B7A">
              <w:rPr>
                <w:rFonts w:ascii="Times New Roman" w:hAnsi="Times New Roman"/>
                <w:szCs w:val="24"/>
              </w:rPr>
              <w:t>Bơm chìm thoát nước không thuộc phạm vi gói thầu này</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260"/>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b/>
                <w:bCs/>
                <w:color w:val="000000"/>
                <w:szCs w:val="24"/>
              </w:rPr>
              <w:t>E</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color w:val="000000"/>
                <w:szCs w:val="24"/>
              </w:rPr>
            </w:pPr>
            <w:r>
              <w:rPr>
                <w:rFonts w:ascii="Times New Roman" w:hAnsi="Times New Roman"/>
                <w:b/>
                <w:bCs/>
                <w:color w:val="000000"/>
                <w:szCs w:val="24"/>
              </w:rPr>
              <w:t>Others/ Khác</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543BD9" w:rsidP="00E4331A">
            <w:pPr>
              <w:tabs>
                <w:tab w:val="left" w:pos="7938"/>
              </w:tabs>
              <w:snapToGrid w:val="0"/>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263"/>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b/>
                <w:bCs/>
                <w:color w:val="000000"/>
                <w:szCs w:val="24"/>
              </w:rPr>
            </w:pP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b/>
                <w:bCs/>
                <w:color w:val="000000"/>
                <w:szCs w:val="24"/>
              </w:rPr>
            </w:pPr>
            <w:r>
              <w:rPr>
                <w:rFonts w:ascii="Times New Roman" w:hAnsi="Times New Roman"/>
                <w:b/>
                <w:bCs/>
                <w:color w:val="000000"/>
                <w:szCs w:val="24"/>
                <w:lang w:val="vi-VN"/>
              </w:rPr>
              <w:t>*</w:t>
            </w:r>
            <w:r>
              <w:rPr>
                <w:rFonts w:ascii="Times New Roman" w:hAnsi="Times New Roman"/>
                <w:b/>
                <w:bCs/>
                <w:color w:val="000000"/>
                <w:szCs w:val="24"/>
                <w:lang w:val="en-AU"/>
              </w:rPr>
              <w:t xml:space="preserve"> </w:t>
            </w:r>
            <w:r>
              <w:rPr>
                <w:rFonts w:ascii="Times New Roman" w:hAnsi="Times New Roman"/>
                <w:b/>
                <w:bCs/>
                <w:color w:val="000000"/>
                <w:szCs w:val="24"/>
                <w:lang w:val="vi-VN"/>
              </w:rPr>
              <w:t>CÔNG TÁC TẠM, BỐ TRÍ CÔNG TRƯỜNG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543BD9" w:rsidP="00E4331A">
            <w:pPr>
              <w:tabs>
                <w:tab w:val="left" w:pos="7938"/>
              </w:tabs>
              <w:snapToGrid w:val="0"/>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1</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b/>
                <w:bCs/>
                <w:color w:val="000000"/>
                <w:szCs w:val="24"/>
              </w:rPr>
            </w:pPr>
            <w:r>
              <w:rPr>
                <w:rFonts w:ascii="Times New Roman" w:hAnsi="Times New Roman"/>
                <w:color w:val="000000"/>
                <w:szCs w:val="24"/>
                <w:lang w:val="vi-VN"/>
              </w:rPr>
              <w:t>Đề nghị Chỉ điểm vị trí đấu nối điện nước phục vụ thi công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E4331A" w:rsidP="00E4331A">
            <w:pPr>
              <w:tabs>
                <w:tab w:val="left" w:pos="7938"/>
              </w:tabs>
              <w:snapToGrid w:val="0"/>
              <w:rPr>
                <w:rFonts w:ascii="Times New Roman" w:hAnsi="Times New Roman"/>
                <w:szCs w:val="24"/>
              </w:rPr>
            </w:pPr>
            <w:r w:rsidRPr="005A7B7A">
              <w:rPr>
                <w:rFonts w:ascii="Times New Roman" w:hAnsi="Times New Roman"/>
                <w:szCs w:val="24"/>
              </w:rPr>
              <w:t>Cách vị trí thi công khoảng 50m, CĐT có vị trí đấu nối điện nước và phục vụ thi công. Tuy nhiên nhà thầu phải lắp thiết bị bảo vệ TBA và đồng hồ đo và chi trả chi phí</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2</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b/>
                <w:bCs/>
                <w:color w:val="000000"/>
                <w:szCs w:val="24"/>
              </w:rPr>
            </w:pPr>
            <w:r>
              <w:rPr>
                <w:rFonts w:ascii="Times New Roman" w:hAnsi="Times New Roman"/>
                <w:color w:val="000000"/>
                <w:szCs w:val="24"/>
                <w:lang w:val="vi-VN"/>
              </w:rPr>
              <w:t>Đề nghị chỉ điểm khu vực nhà thầu có thể bố trí vp làm việc (tạm) trên công trường trong quá trình thi công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E4331A" w:rsidP="00E4331A">
            <w:pPr>
              <w:tabs>
                <w:tab w:val="left" w:pos="7938"/>
              </w:tabs>
              <w:snapToGrid w:val="0"/>
              <w:rPr>
                <w:rFonts w:ascii="Times New Roman" w:hAnsi="Times New Roman"/>
                <w:szCs w:val="24"/>
              </w:rPr>
            </w:pPr>
            <w:r w:rsidRPr="005A7B7A">
              <w:rPr>
                <w:rFonts w:ascii="Times New Roman" w:hAnsi="Times New Roman"/>
                <w:szCs w:val="24"/>
              </w:rPr>
              <w:t>Nhà thầu có thể bố trị văn phòng làm việc tạm trên công trường</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center"/>
              <w:rPr>
                <w:rFonts w:ascii="Times New Roman" w:hAnsi="Times New Roman"/>
                <w:b/>
                <w:bCs/>
                <w:color w:val="000000"/>
                <w:szCs w:val="24"/>
              </w:rPr>
            </w:pPr>
            <w:r>
              <w:rPr>
                <w:rFonts w:ascii="Times New Roman" w:hAnsi="Times New Roman"/>
                <w:color w:val="000000"/>
                <w:szCs w:val="24"/>
              </w:rPr>
              <w:t>3</w:t>
            </w: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6D186E" w:rsidP="00E4331A">
            <w:pPr>
              <w:tabs>
                <w:tab w:val="left" w:pos="7938"/>
              </w:tabs>
              <w:snapToGrid w:val="0"/>
              <w:jc w:val="both"/>
              <w:rPr>
                <w:rFonts w:ascii="Times New Roman" w:hAnsi="Times New Roman"/>
                <w:b/>
                <w:bCs/>
                <w:color w:val="000000"/>
                <w:szCs w:val="24"/>
              </w:rPr>
            </w:pPr>
            <w:r>
              <w:rPr>
                <w:rFonts w:ascii="Times New Roman" w:hAnsi="Times New Roman"/>
                <w:color w:val="000000"/>
                <w:szCs w:val="24"/>
                <w:lang w:val="vi-VN"/>
              </w:rPr>
              <w:t>CĐT có yêu cầu gì về hàng rào tạm giữa khu vực hoạt động sx hiện hữu của nhà máy và khu vực thi công không?</w:t>
            </w: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Pr="005A7B7A" w:rsidRDefault="00E4331A" w:rsidP="00E4331A">
            <w:pPr>
              <w:tabs>
                <w:tab w:val="left" w:pos="7938"/>
              </w:tabs>
              <w:snapToGrid w:val="0"/>
              <w:rPr>
                <w:rFonts w:ascii="Times New Roman" w:hAnsi="Times New Roman"/>
                <w:szCs w:val="24"/>
              </w:rPr>
            </w:pPr>
            <w:r w:rsidRPr="005A7B7A">
              <w:rPr>
                <w:rFonts w:ascii="Times New Roman" w:hAnsi="Times New Roman"/>
                <w:szCs w:val="24"/>
              </w:rPr>
              <w:t>Nhà thầu phải bố trí hàng rạo tạm giữa khu vực hoạt động sản xuất hiện hữu của nhà máy và khu vực thi công. Khi nhà thầu trúng thầu sẽ thảo luận chi tiết hơn về vấn đề này</w:t>
            </w: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rPr>
            </w:pPr>
          </w:p>
        </w:tc>
      </w:tr>
      <w:tr w:rsidR="00543BD9" w:rsidTr="00A56E7F">
        <w:trPr>
          <w:trHeight w:val="487"/>
        </w:trPr>
        <w:tc>
          <w:tcPr>
            <w:tcW w:w="74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center"/>
              <w:rPr>
                <w:rFonts w:ascii="Times New Roman" w:hAnsi="Times New Roman"/>
                <w:color w:val="000000"/>
                <w:szCs w:val="24"/>
              </w:rPr>
            </w:pPr>
          </w:p>
        </w:tc>
        <w:tc>
          <w:tcPr>
            <w:tcW w:w="520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jc w:val="both"/>
              <w:rPr>
                <w:rFonts w:ascii="Times New Roman" w:hAnsi="Times New Roman"/>
                <w:color w:val="000000"/>
                <w:szCs w:val="24"/>
                <w:lang w:val="en-AU"/>
              </w:rPr>
            </w:pPr>
          </w:p>
        </w:tc>
        <w:tc>
          <w:tcPr>
            <w:tcW w:w="3118"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lang w:val="en-AU"/>
              </w:rPr>
            </w:pPr>
          </w:p>
        </w:tc>
        <w:tc>
          <w:tcPr>
            <w:tcW w:w="4253"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FF"/>
                <w:szCs w:val="24"/>
                <w:lang w:val="en-AU"/>
              </w:rPr>
            </w:pPr>
          </w:p>
        </w:tc>
        <w:tc>
          <w:tcPr>
            <w:tcW w:w="1417" w:type="dxa"/>
            <w:tcBorders>
              <w:top w:val="single" w:sz="4" w:space="0" w:color="auto"/>
              <w:left w:val="single" w:sz="4" w:space="0" w:color="auto"/>
              <w:bottom w:val="single" w:sz="4" w:space="0" w:color="auto"/>
              <w:right w:val="single" w:sz="4" w:space="0" w:color="auto"/>
            </w:tcBorders>
            <w:vAlign w:val="center"/>
          </w:tcPr>
          <w:p w:rsidR="00543BD9" w:rsidRDefault="00543BD9" w:rsidP="00E4331A">
            <w:pPr>
              <w:tabs>
                <w:tab w:val="left" w:pos="7938"/>
              </w:tabs>
              <w:snapToGrid w:val="0"/>
              <w:rPr>
                <w:rFonts w:ascii="Times New Roman" w:hAnsi="Times New Roman"/>
                <w:color w:val="000000"/>
                <w:szCs w:val="24"/>
                <w:lang w:val="en-AU"/>
              </w:rPr>
            </w:pPr>
          </w:p>
        </w:tc>
      </w:tr>
    </w:tbl>
    <w:p w:rsidR="00543BD9" w:rsidRDefault="006D186E" w:rsidP="00E4331A">
      <w:pPr>
        <w:tabs>
          <w:tab w:val="left" w:pos="6570"/>
        </w:tabs>
        <w:snapToGrid w:val="0"/>
        <w:spacing w:before="120"/>
        <w:rPr>
          <w:rFonts w:ascii="Times New Roman" w:hAnsi="Times New Roman"/>
          <w:color w:val="000000"/>
          <w:szCs w:val="24"/>
        </w:rPr>
      </w:pPr>
      <w:r>
        <w:rPr>
          <w:rFonts w:ascii="Times New Roman" w:hAnsi="Times New Roman"/>
          <w:color w:val="000000"/>
          <w:szCs w:val="24"/>
          <w:lang w:val="en-AU"/>
        </w:rPr>
        <w:lastRenderedPageBreak/>
        <w:t xml:space="preserve">                                                                                                                            </w:t>
      </w:r>
      <w:r>
        <w:rPr>
          <w:rFonts w:ascii="Times New Roman" w:hAnsi="Times New Roman"/>
          <w:color w:val="000000"/>
          <w:szCs w:val="24"/>
          <w:lang w:val="en-AU"/>
        </w:rPr>
        <w:tab/>
      </w:r>
      <w:r>
        <w:rPr>
          <w:rFonts w:ascii="Times New Roman" w:hAnsi="Times New Roman"/>
          <w:color w:val="000000"/>
          <w:szCs w:val="24"/>
          <w:lang w:val="en-AU"/>
        </w:rPr>
        <w:tab/>
      </w:r>
      <w:r>
        <w:rPr>
          <w:rFonts w:ascii="Times New Roman" w:hAnsi="Times New Roman"/>
          <w:color w:val="000000"/>
          <w:szCs w:val="24"/>
          <w:lang w:val="en-AU"/>
        </w:rPr>
        <w:tab/>
      </w:r>
      <w:r>
        <w:rPr>
          <w:rFonts w:ascii="Times New Roman" w:hAnsi="Times New Roman"/>
          <w:color w:val="000000"/>
          <w:szCs w:val="24"/>
          <w:lang w:val="en-AU"/>
        </w:rPr>
        <w:tab/>
        <w:t xml:space="preserve">          </w:t>
      </w:r>
      <w:r>
        <w:rPr>
          <w:rFonts w:ascii="Times New Roman" w:hAnsi="Times New Roman"/>
          <w:color w:val="000000"/>
          <w:szCs w:val="24"/>
          <w:lang w:val="en-AU"/>
        </w:rPr>
        <w:tab/>
        <w:t xml:space="preserve">        </w:t>
      </w:r>
      <w:r>
        <w:rPr>
          <w:rFonts w:ascii="Times New Roman" w:hAnsi="Times New Roman"/>
          <w:color w:val="000000"/>
          <w:szCs w:val="24"/>
        </w:rPr>
        <w:t>Date 20/04/2025</w:t>
      </w:r>
    </w:p>
    <w:p w:rsidR="00543BD9" w:rsidRDefault="006D186E" w:rsidP="00E4331A">
      <w:pPr>
        <w:tabs>
          <w:tab w:val="center" w:pos="8760"/>
        </w:tabs>
        <w:snapToGrid w:val="0"/>
        <w:rPr>
          <w:rFonts w:ascii="Times New Roman" w:hAnsi="Times New Roman"/>
          <w:b/>
          <w:bCs/>
          <w:color w:val="000000"/>
          <w:szCs w:val="24"/>
        </w:rPr>
      </w:pPr>
      <w:r>
        <w:rPr>
          <w:rFonts w:ascii="Times New Roman" w:hAnsi="Times New Roman"/>
          <w:b/>
          <w:bCs/>
          <w:color w:val="000000"/>
          <w:szCs w:val="24"/>
        </w:rPr>
        <w:t xml:space="preserve">                </w:t>
      </w:r>
      <w:r>
        <w:rPr>
          <w:rFonts w:ascii="Times New Roman" w:hAnsi="Times New Roman"/>
          <w:b/>
          <w:bCs/>
          <w:color w:val="000000"/>
          <w:szCs w:val="24"/>
        </w:rPr>
        <w:tab/>
      </w:r>
      <w:r>
        <w:rPr>
          <w:rFonts w:ascii="Times New Roman" w:hAnsi="Times New Roman"/>
          <w:b/>
          <w:bCs/>
          <w:color w:val="000000"/>
          <w:szCs w:val="24"/>
        </w:rPr>
        <w:tab/>
      </w:r>
      <w:r>
        <w:rPr>
          <w:rFonts w:ascii="Times New Roman" w:hAnsi="Times New Roman"/>
          <w:b/>
          <w:bCs/>
          <w:color w:val="000000"/>
          <w:szCs w:val="24"/>
        </w:rPr>
        <w:tab/>
      </w:r>
      <w:r>
        <w:rPr>
          <w:rFonts w:ascii="Times New Roman" w:hAnsi="Times New Roman"/>
          <w:b/>
          <w:bCs/>
          <w:color w:val="000000"/>
          <w:szCs w:val="24"/>
        </w:rPr>
        <w:tab/>
      </w:r>
      <w:r>
        <w:rPr>
          <w:rFonts w:ascii="Times New Roman" w:hAnsi="Times New Roman"/>
          <w:b/>
          <w:bCs/>
          <w:color w:val="000000"/>
          <w:szCs w:val="24"/>
        </w:rPr>
        <w:tab/>
        <w:t xml:space="preserve"> </w:t>
      </w:r>
    </w:p>
    <w:p w:rsidR="00543BD9" w:rsidRDefault="006D186E" w:rsidP="00E4331A">
      <w:pPr>
        <w:tabs>
          <w:tab w:val="center" w:pos="8760"/>
        </w:tabs>
        <w:snapToGrid w:val="0"/>
        <w:rPr>
          <w:rFonts w:ascii="Times New Roman" w:hAnsi="Times New Roman"/>
          <w:b/>
          <w:bCs/>
          <w:color w:val="000000"/>
          <w:szCs w:val="24"/>
        </w:rPr>
      </w:pPr>
      <w:r>
        <w:rPr>
          <w:rFonts w:ascii="Times New Roman" w:hAnsi="Times New Roman"/>
          <w:b/>
          <w:bCs/>
          <w:color w:val="000000"/>
          <w:szCs w:val="24"/>
        </w:rPr>
        <w:t xml:space="preserve"> </w:t>
      </w:r>
    </w:p>
    <w:p w:rsidR="00543BD9" w:rsidRDefault="006D186E" w:rsidP="00E4331A">
      <w:pPr>
        <w:tabs>
          <w:tab w:val="center" w:pos="8760"/>
        </w:tabs>
        <w:snapToGrid w:val="0"/>
        <w:rPr>
          <w:rFonts w:ascii="Times New Roman" w:hAnsi="Times New Roman"/>
          <w:b/>
          <w:bCs/>
          <w:color w:val="000000"/>
          <w:szCs w:val="24"/>
        </w:rPr>
      </w:pPr>
      <w:r>
        <w:rPr>
          <w:rFonts w:ascii="Times New Roman" w:hAnsi="Times New Roman"/>
          <w:b/>
          <w:bCs/>
          <w:color w:val="000000"/>
          <w:szCs w:val="24"/>
        </w:rPr>
        <w:t xml:space="preserve">     </w:t>
      </w:r>
    </w:p>
    <w:p w:rsidR="00543BD9" w:rsidRDefault="006D186E" w:rsidP="00E4331A">
      <w:pPr>
        <w:snapToGrid w:val="0"/>
        <w:jc w:val="right"/>
        <w:rPr>
          <w:rFonts w:ascii="Times New Roman" w:hAnsi="Times New Roman"/>
          <w:b/>
          <w:bCs/>
          <w:color w:val="000000"/>
          <w:szCs w:val="24"/>
        </w:rPr>
      </w:pPr>
      <w:r>
        <w:rPr>
          <w:rFonts w:ascii="Times New Roman" w:hAnsi="Times New Roman"/>
          <w:b/>
          <w:bCs/>
          <w:color w:val="000000"/>
          <w:szCs w:val="24"/>
        </w:rPr>
        <w:t xml:space="preserve">                                                                                                                                                                                        Trần Minh Tuấn</w:t>
      </w:r>
      <w:r>
        <w:rPr>
          <w:rFonts w:ascii="Times New Roman" w:hAnsi="Times New Roman"/>
          <w:b/>
          <w:bCs/>
          <w:color w:val="000000"/>
          <w:szCs w:val="24"/>
        </w:rPr>
        <w:tab/>
      </w:r>
      <w:r>
        <w:rPr>
          <w:rFonts w:ascii="Times New Roman" w:hAnsi="Times New Roman"/>
          <w:b/>
          <w:bCs/>
          <w:color w:val="000000"/>
          <w:szCs w:val="24"/>
        </w:rPr>
        <w:tab/>
        <w:t xml:space="preserve">  </w:t>
      </w:r>
      <w:r>
        <w:rPr>
          <w:rFonts w:ascii="Times New Roman" w:hAnsi="Times New Roman"/>
          <w:b/>
          <w:bCs/>
          <w:color w:val="000000"/>
          <w:szCs w:val="24"/>
        </w:rPr>
        <w:tab/>
        <w:t xml:space="preserve">   </w:t>
      </w:r>
    </w:p>
    <w:sectPr w:rsidR="00543BD9">
      <w:headerReference w:type="default" r:id="rId21"/>
      <w:pgSz w:w="16834" w:h="11909" w:orient="landscape"/>
      <w:pgMar w:top="1134" w:right="1134" w:bottom="851" w:left="1134" w:header="567" w:footer="567" w:gutter="0"/>
      <w:pgBorders>
        <w:top w:val="thinThickSmallGap" w:sz="12" w:space="1" w:color="auto"/>
        <w:left w:val="thinThickSmallGap" w:sz="12" w:space="8" w:color="auto"/>
        <w:bottom w:val="thickThinSmallGap" w:sz="12" w:space="1" w:color="auto"/>
        <w:right w:val="thickThinSmallGap" w:sz="12" w:space="8"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C8B" w:rsidRDefault="006E7C8B">
      <w:r>
        <w:separator/>
      </w:r>
    </w:p>
  </w:endnote>
  <w:endnote w:type="continuationSeparator" w:id="0">
    <w:p w:rsidR="006E7C8B" w:rsidRDefault="006E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altName w:val="Courier New"/>
    <w:charset w:val="00"/>
    <w:family w:val="auto"/>
    <w:pitch w:val="default"/>
    <w:sig w:usb0="00000000"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Aptos Display">
    <w:panose1 w:val="00000000000000000000"/>
    <w:charset w:val="00"/>
    <w:family w:val="roman"/>
    <w:notTrueType/>
    <w:pitch w:val="default"/>
  </w:font>
  <w:font w:name="等线">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C8B" w:rsidRDefault="006E7C8B">
      <w:r>
        <w:separator/>
      </w:r>
    </w:p>
  </w:footnote>
  <w:footnote w:type="continuationSeparator" w:id="0">
    <w:p w:rsidR="006E7C8B" w:rsidRDefault="006E7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922" w:type="dxa"/>
      <w:tblInd w:w="-72" w:type="dxa"/>
      <w:tblBorders>
        <w:top w:val="single" w:sz="4" w:space="0" w:color="auto"/>
        <w:left w:val="single" w:sz="4" w:space="0" w:color="auto"/>
        <w:bottom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3015"/>
      <w:gridCol w:w="8788"/>
      <w:gridCol w:w="3119"/>
    </w:tblGrid>
    <w:tr w:rsidR="00E4331A" w:rsidRPr="005A7B7A">
      <w:trPr>
        <w:cantSplit/>
        <w:trHeight w:val="713"/>
        <w:tblHeader/>
      </w:trPr>
      <w:tc>
        <w:tcPr>
          <w:tcW w:w="3015" w:type="dxa"/>
          <w:vMerge w:val="restart"/>
          <w:vAlign w:val="center"/>
        </w:tcPr>
        <w:p w:rsidR="00E4331A" w:rsidRDefault="00E4331A" w:rsidP="00A56E7F">
          <w:pPr>
            <w:widowControl w:val="0"/>
            <w:snapToGrid w:val="0"/>
            <w:spacing w:before="120" w:after="120"/>
            <w:ind w:right="-115"/>
            <w:jc w:val="center"/>
            <w:rPr>
              <w:rFonts w:ascii=".VnTime" w:hAnsi=".VnTime"/>
              <w:sz w:val="18"/>
            </w:rPr>
          </w:pPr>
          <w:r>
            <w:rPr>
              <w:rFonts w:ascii=".VnTime" w:hAnsi=".VnTime"/>
              <w:noProof/>
              <w:sz w:val="18"/>
              <w:lang w:val="en-ZA" w:eastAsia="en-ZA"/>
            </w:rPr>
            <w:drawing>
              <wp:inline distT="0" distB="0" distL="0" distR="0">
                <wp:extent cx="682388" cy="48575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4822" cy="508841"/>
                        </a:xfrm>
                        <a:prstGeom prst="rect">
                          <a:avLst/>
                        </a:prstGeom>
                        <a:noFill/>
                        <a:ln>
                          <a:noFill/>
                        </a:ln>
                      </pic:spPr>
                    </pic:pic>
                  </a:graphicData>
                </a:graphic>
              </wp:inline>
            </w:drawing>
          </w:r>
        </w:p>
      </w:tc>
      <w:tc>
        <w:tcPr>
          <w:tcW w:w="8788" w:type="dxa"/>
          <w:vMerge w:val="restart"/>
          <w:vAlign w:val="center"/>
        </w:tcPr>
        <w:p w:rsidR="00E4331A" w:rsidRDefault="00E4331A" w:rsidP="00A56E7F">
          <w:pPr>
            <w:widowControl w:val="0"/>
            <w:snapToGrid w:val="0"/>
            <w:spacing w:before="60"/>
            <w:ind w:right="-108"/>
            <w:jc w:val="center"/>
            <w:rPr>
              <w:rFonts w:ascii="Times New Roman" w:hAnsi="Times New Roman"/>
              <w:b/>
              <w:bCs/>
              <w:sz w:val="32"/>
              <w:szCs w:val="32"/>
              <w:lang w:val="fr-FR"/>
            </w:rPr>
          </w:pPr>
          <w:r>
            <w:rPr>
              <w:rFonts w:ascii="Times New Roman" w:hAnsi="Times New Roman"/>
              <w:b/>
              <w:bCs/>
              <w:sz w:val="32"/>
              <w:szCs w:val="32"/>
              <w:lang w:val="fr-FR"/>
            </w:rPr>
            <w:t>BẢNG CÂU HỎI</w:t>
          </w:r>
        </w:p>
        <w:p w:rsidR="00E4331A" w:rsidRDefault="00E4331A" w:rsidP="00A56E7F">
          <w:pPr>
            <w:widowControl w:val="0"/>
            <w:tabs>
              <w:tab w:val="left" w:pos="2072"/>
              <w:tab w:val="left" w:pos="4412"/>
            </w:tabs>
            <w:snapToGrid w:val="0"/>
            <w:spacing w:before="120"/>
            <w:ind w:right="-115"/>
            <w:jc w:val="center"/>
            <w:rPr>
              <w:rFonts w:ascii="Times New Roman" w:hAnsi="Times New Roman"/>
              <w:iCs/>
              <w:sz w:val="28"/>
              <w:szCs w:val="28"/>
              <w:lang w:val="fr-FR"/>
            </w:rPr>
          </w:pPr>
          <w:r>
            <w:rPr>
              <w:rFonts w:ascii="Times New Roman" w:hAnsi="Times New Roman"/>
              <w:b/>
              <w:bCs/>
              <w:iCs/>
              <w:sz w:val="28"/>
              <w:szCs w:val="28"/>
              <w:lang w:val="fr-FR"/>
            </w:rPr>
            <w:t>TENDER CLARIFICATION QUESTIONNAIRES</w:t>
          </w:r>
        </w:p>
      </w:tc>
      <w:tc>
        <w:tcPr>
          <w:tcW w:w="3119" w:type="dxa"/>
          <w:vAlign w:val="center"/>
        </w:tcPr>
        <w:p w:rsidR="00E4331A" w:rsidRDefault="00E4331A" w:rsidP="00A56E7F">
          <w:pPr>
            <w:widowControl w:val="0"/>
            <w:tabs>
              <w:tab w:val="left" w:pos="2302"/>
            </w:tabs>
            <w:snapToGrid w:val="0"/>
            <w:spacing w:before="60"/>
            <w:ind w:right="-93"/>
            <w:rPr>
              <w:rFonts w:ascii="Times New Roman" w:hAnsi="Times New Roman"/>
              <w:b/>
              <w:bCs/>
              <w:sz w:val="18"/>
              <w:szCs w:val="18"/>
              <w:lang w:val="fr-FR"/>
            </w:rPr>
          </w:pPr>
          <w:r>
            <w:rPr>
              <w:rFonts w:ascii="Times New Roman" w:hAnsi="Times New Roman"/>
              <w:b/>
              <w:bCs/>
              <w:sz w:val="18"/>
              <w:szCs w:val="18"/>
              <w:lang w:val="fr-FR"/>
            </w:rPr>
            <w:t>KMH: BM 04 - QT 22</w:t>
          </w:r>
        </w:p>
        <w:p w:rsidR="00E4331A" w:rsidRDefault="00E4331A" w:rsidP="00A56E7F">
          <w:pPr>
            <w:widowControl w:val="0"/>
            <w:snapToGrid w:val="0"/>
            <w:ind w:right="29"/>
            <w:rPr>
              <w:rFonts w:ascii="Times New Roman" w:hAnsi="Times New Roman"/>
              <w:b/>
              <w:bCs/>
              <w:sz w:val="18"/>
              <w:szCs w:val="18"/>
              <w:lang w:val="fr-FR"/>
            </w:rPr>
          </w:pPr>
          <w:r>
            <w:rPr>
              <w:rFonts w:ascii="Times New Roman" w:hAnsi="Times New Roman"/>
              <w:b/>
              <w:bCs/>
              <w:sz w:val="18"/>
              <w:szCs w:val="18"/>
              <w:lang w:val="fr-FR"/>
            </w:rPr>
            <w:t>LBH: 07</w:t>
          </w:r>
        </w:p>
        <w:p w:rsidR="00E4331A" w:rsidRDefault="00E4331A" w:rsidP="00A56E7F">
          <w:pPr>
            <w:widowControl w:val="0"/>
            <w:snapToGrid w:val="0"/>
            <w:ind w:right="-93"/>
            <w:rPr>
              <w:rFonts w:ascii="Times New Roman" w:hAnsi="Times New Roman"/>
              <w:b/>
              <w:bCs/>
              <w:sz w:val="18"/>
              <w:szCs w:val="18"/>
              <w:lang w:val="fr-FR"/>
            </w:rPr>
          </w:pPr>
          <w:r>
            <w:rPr>
              <w:rFonts w:ascii="Times New Roman" w:hAnsi="Times New Roman"/>
              <w:b/>
              <w:bCs/>
              <w:sz w:val="18"/>
              <w:szCs w:val="18"/>
              <w:lang w:val="fr-FR"/>
            </w:rPr>
            <w:t>Ngày hiệu lực: 01/10/2022</w:t>
          </w:r>
        </w:p>
      </w:tc>
    </w:tr>
    <w:tr w:rsidR="00E4331A">
      <w:trPr>
        <w:cantSplit/>
        <w:trHeight w:val="525"/>
        <w:tblHeader/>
      </w:trPr>
      <w:tc>
        <w:tcPr>
          <w:tcW w:w="3015" w:type="dxa"/>
          <w:vMerge/>
          <w:vAlign w:val="center"/>
        </w:tcPr>
        <w:p w:rsidR="00E4331A" w:rsidRDefault="00E4331A" w:rsidP="00A56E7F">
          <w:pPr>
            <w:widowControl w:val="0"/>
            <w:snapToGrid w:val="0"/>
            <w:spacing w:before="120"/>
            <w:ind w:left="-108" w:right="-128"/>
            <w:jc w:val="center"/>
            <w:rPr>
              <w:color w:val="000000"/>
              <w:lang w:val="fr-FR"/>
            </w:rPr>
          </w:pPr>
        </w:p>
      </w:tc>
      <w:tc>
        <w:tcPr>
          <w:tcW w:w="8788" w:type="dxa"/>
          <w:vMerge/>
          <w:vAlign w:val="center"/>
        </w:tcPr>
        <w:p w:rsidR="00E4331A" w:rsidRDefault="00E4331A" w:rsidP="00A56E7F">
          <w:pPr>
            <w:widowControl w:val="0"/>
            <w:snapToGrid w:val="0"/>
            <w:ind w:left="29" w:right="-115" w:hanging="29"/>
            <w:jc w:val="center"/>
            <w:rPr>
              <w:rFonts w:ascii="Times New Roman" w:hAnsi="Times New Roman"/>
              <w:b/>
              <w:bCs/>
              <w:sz w:val="32"/>
              <w:szCs w:val="32"/>
              <w:lang w:val="fr-FR"/>
            </w:rPr>
          </w:pPr>
        </w:p>
      </w:tc>
      <w:tc>
        <w:tcPr>
          <w:tcW w:w="3119" w:type="dxa"/>
          <w:vAlign w:val="center"/>
        </w:tcPr>
        <w:p w:rsidR="00E4331A" w:rsidRDefault="00E4331A" w:rsidP="00A56E7F">
          <w:pPr>
            <w:widowControl w:val="0"/>
            <w:tabs>
              <w:tab w:val="left" w:pos="2302"/>
            </w:tabs>
            <w:snapToGrid w:val="0"/>
            <w:spacing w:before="20" w:after="20"/>
            <w:ind w:right="-93"/>
            <w:rPr>
              <w:rFonts w:ascii="Times New Roman" w:hAnsi="Times New Roman"/>
              <w:b/>
              <w:bCs/>
              <w:sz w:val="18"/>
              <w:szCs w:val="18"/>
            </w:rPr>
          </w:pPr>
          <w:r>
            <w:rPr>
              <w:rFonts w:ascii="Times New Roman" w:hAnsi="Times New Roman"/>
              <w:b/>
              <w:bCs/>
              <w:sz w:val="18"/>
              <w:szCs w:val="18"/>
            </w:rPr>
            <w:t xml:space="preserve">Tờ số: </w:t>
          </w:r>
          <w:r>
            <w:rPr>
              <w:rFonts w:ascii="Times New Roman" w:hAnsi="Times New Roman"/>
              <w:b/>
              <w:sz w:val="18"/>
              <w:szCs w:val="18"/>
            </w:rPr>
            <w:fldChar w:fldCharType="begin"/>
          </w:r>
          <w:r>
            <w:rPr>
              <w:rFonts w:ascii="Times New Roman" w:hAnsi="Times New Roman"/>
              <w:b/>
              <w:sz w:val="18"/>
              <w:szCs w:val="18"/>
            </w:rPr>
            <w:instrText xml:space="preserve"> PAGE </w:instrText>
          </w:r>
          <w:r>
            <w:rPr>
              <w:rFonts w:ascii="Times New Roman" w:hAnsi="Times New Roman"/>
              <w:b/>
              <w:sz w:val="18"/>
              <w:szCs w:val="18"/>
            </w:rPr>
            <w:fldChar w:fldCharType="separate"/>
          </w:r>
          <w:r w:rsidR="00FF5428">
            <w:rPr>
              <w:rFonts w:ascii="Times New Roman" w:hAnsi="Times New Roman"/>
              <w:b/>
              <w:noProof/>
              <w:sz w:val="18"/>
              <w:szCs w:val="18"/>
            </w:rPr>
            <w:t>1</w:t>
          </w:r>
          <w:r>
            <w:rPr>
              <w:rFonts w:ascii="Times New Roman" w:hAnsi="Times New Roman"/>
              <w:b/>
              <w:sz w:val="18"/>
              <w:szCs w:val="18"/>
            </w:rPr>
            <w:fldChar w:fldCharType="end"/>
          </w:r>
          <w:r>
            <w:rPr>
              <w:rFonts w:ascii="Times New Roman" w:hAnsi="Times New Roman"/>
              <w:b/>
              <w:sz w:val="18"/>
              <w:szCs w:val="18"/>
            </w:rPr>
            <w:t xml:space="preserve"> / </w:t>
          </w:r>
          <w:r>
            <w:rPr>
              <w:rFonts w:ascii="Times New Roman" w:hAnsi="Times New Roman"/>
              <w:b/>
              <w:sz w:val="18"/>
              <w:szCs w:val="18"/>
            </w:rPr>
            <w:fldChar w:fldCharType="begin"/>
          </w:r>
          <w:r>
            <w:rPr>
              <w:rFonts w:ascii="Times New Roman" w:hAnsi="Times New Roman"/>
              <w:b/>
              <w:sz w:val="18"/>
              <w:szCs w:val="18"/>
            </w:rPr>
            <w:instrText xml:space="preserve"> NUMPAGES </w:instrText>
          </w:r>
          <w:r>
            <w:rPr>
              <w:rFonts w:ascii="Times New Roman" w:hAnsi="Times New Roman"/>
              <w:b/>
              <w:sz w:val="18"/>
              <w:szCs w:val="18"/>
            </w:rPr>
            <w:fldChar w:fldCharType="separate"/>
          </w:r>
          <w:r w:rsidR="00FF5428">
            <w:rPr>
              <w:rFonts w:ascii="Times New Roman" w:hAnsi="Times New Roman"/>
              <w:b/>
              <w:noProof/>
              <w:sz w:val="18"/>
              <w:szCs w:val="18"/>
            </w:rPr>
            <w:t>7</w:t>
          </w:r>
          <w:r>
            <w:rPr>
              <w:rFonts w:ascii="Times New Roman" w:hAnsi="Times New Roman"/>
              <w:b/>
              <w:sz w:val="18"/>
              <w:szCs w:val="18"/>
            </w:rPr>
            <w:fldChar w:fldCharType="end"/>
          </w:r>
        </w:p>
      </w:tc>
    </w:tr>
  </w:tbl>
  <w:p w:rsidR="00E4331A" w:rsidRDefault="00E4331A">
    <w:pPr>
      <w:pStyle w:val="Header"/>
      <w:rPr>
        <w:rFonts w:ascii="Times New Roman" w:hAnsi="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549C3"/>
    <w:multiLevelType w:val="singleLevel"/>
    <w:tmpl w:val="1C9549C3"/>
    <w:lvl w:ilvl="0">
      <w:start w:val="1"/>
      <w:numFmt w:val="upperRoman"/>
      <w:pStyle w:val="Heading6"/>
      <w:lvlText w:val="%1."/>
      <w:lvlJc w:val="left"/>
      <w:pPr>
        <w:tabs>
          <w:tab w:val="left" w:pos="720"/>
        </w:tabs>
        <w:ind w:left="720" w:hanging="720"/>
      </w:pPr>
    </w:lvl>
  </w:abstractNum>
  <w:abstractNum w:abstractNumId="1">
    <w:nsid w:val="36836F93"/>
    <w:multiLevelType w:val="hybridMultilevel"/>
    <w:tmpl w:val="C8F62D2E"/>
    <w:lvl w:ilvl="0" w:tplc="46AEDD0C">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lignBordersAndEdg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HorizontalOrigin w:val="1800"/>
  <w:drawingGridVerticalOrigin w:val="198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46"/>
    <w:rsid w:val="000049BB"/>
    <w:rsid w:val="00011B79"/>
    <w:rsid w:val="00036E08"/>
    <w:rsid w:val="00051469"/>
    <w:rsid w:val="00055A10"/>
    <w:rsid w:val="00057BD4"/>
    <w:rsid w:val="000726A4"/>
    <w:rsid w:val="0007690F"/>
    <w:rsid w:val="00086808"/>
    <w:rsid w:val="000953A5"/>
    <w:rsid w:val="000A5374"/>
    <w:rsid w:val="000A53F0"/>
    <w:rsid w:val="000A5B37"/>
    <w:rsid w:val="000B4F12"/>
    <w:rsid w:val="000B5383"/>
    <w:rsid w:val="000B5DE2"/>
    <w:rsid w:val="000B6008"/>
    <w:rsid w:val="000C2CF9"/>
    <w:rsid w:val="000C5A4E"/>
    <w:rsid w:val="000D2071"/>
    <w:rsid w:val="000D4A97"/>
    <w:rsid w:val="000E0CE9"/>
    <w:rsid w:val="000E5C5D"/>
    <w:rsid w:val="000F0461"/>
    <w:rsid w:val="00102173"/>
    <w:rsid w:val="00110956"/>
    <w:rsid w:val="00123473"/>
    <w:rsid w:val="00126D86"/>
    <w:rsid w:val="00134BE2"/>
    <w:rsid w:val="00137170"/>
    <w:rsid w:val="00140DCA"/>
    <w:rsid w:val="00144F5F"/>
    <w:rsid w:val="00147B78"/>
    <w:rsid w:val="00151DF3"/>
    <w:rsid w:val="001649A7"/>
    <w:rsid w:val="00164F5C"/>
    <w:rsid w:val="00174EAB"/>
    <w:rsid w:val="00176055"/>
    <w:rsid w:val="00180119"/>
    <w:rsid w:val="00196707"/>
    <w:rsid w:val="001A1E83"/>
    <w:rsid w:val="001A5E38"/>
    <w:rsid w:val="001A7072"/>
    <w:rsid w:val="001B0187"/>
    <w:rsid w:val="001B2824"/>
    <w:rsid w:val="001B5E75"/>
    <w:rsid w:val="001C0E7A"/>
    <w:rsid w:val="001D3A48"/>
    <w:rsid w:val="001E53BA"/>
    <w:rsid w:val="001F60BF"/>
    <w:rsid w:val="002025D2"/>
    <w:rsid w:val="00203FB5"/>
    <w:rsid w:val="00206AE7"/>
    <w:rsid w:val="00206BBA"/>
    <w:rsid w:val="0021032D"/>
    <w:rsid w:val="002253B9"/>
    <w:rsid w:val="0023474F"/>
    <w:rsid w:val="00236CCB"/>
    <w:rsid w:val="002419B7"/>
    <w:rsid w:val="00246FC4"/>
    <w:rsid w:val="00250CD9"/>
    <w:rsid w:val="0026475A"/>
    <w:rsid w:val="002673BB"/>
    <w:rsid w:val="00276D60"/>
    <w:rsid w:val="00282360"/>
    <w:rsid w:val="00287DCE"/>
    <w:rsid w:val="002921EE"/>
    <w:rsid w:val="002957B7"/>
    <w:rsid w:val="002B05B7"/>
    <w:rsid w:val="002B74BA"/>
    <w:rsid w:val="002C3B98"/>
    <w:rsid w:val="002E0B98"/>
    <w:rsid w:val="002E30A9"/>
    <w:rsid w:val="002E68D4"/>
    <w:rsid w:val="002E7E6E"/>
    <w:rsid w:val="002F6B52"/>
    <w:rsid w:val="002F76F8"/>
    <w:rsid w:val="0030025D"/>
    <w:rsid w:val="00304F7B"/>
    <w:rsid w:val="003064F4"/>
    <w:rsid w:val="00310D34"/>
    <w:rsid w:val="003123F2"/>
    <w:rsid w:val="0032455E"/>
    <w:rsid w:val="0032628A"/>
    <w:rsid w:val="003321D2"/>
    <w:rsid w:val="00333623"/>
    <w:rsid w:val="00333A54"/>
    <w:rsid w:val="0033420E"/>
    <w:rsid w:val="003424D8"/>
    <w:rsid w:val="0035247D"/>
    <w:rsid w:val="00357C54"/>
    <w:rsid w:val="00371D93"/>
    <w:rsid w:val="00377BFB"/>
    <w:rsid w:val="00377FDD"/>
    <w:rsid w:val="00381300"/>
    <w:rsid w:val="003838CE"/>
    <w:rsid w:val="003958E3"/>
    <w:rsid w:val="003B2267"/>
    <w:rsid w:val="003B2E4D"/>
    <w:rsid w:val="003B51EE"/>
    <w:rsid w:val="003C0AB5"/>
    <w:rsid w:val="003C3B89"/>
    <w:rsid w:val="003C4929"/>
    <w:rsid w:val="003C77DF"/>
    <w:rsid w:val="003E455E"/>
    <w:rsid w:val="003F096B"/>
    <w:rsid w:val="003F0D6E"/>
    <w:rsid w:val="004007EF"/>
    <w:rsid w:val="00411070"/>
    <w:rsid w:val="00434196"/>
    <w:rsid w:val="0044624D"/>
    <w:rsid w:val="004551B6"/>
    <w:rsid w:val="00463073"/>
    <w:rsid w:val="00464906"/>
    <w:rsid w:val="0047142A"/>
    <w:rsid w:val="00473F4E"/>
    <w:rsid w:val="00482FD7"/>
    <w:rsid w:val="00483A3C"/>
    <w:rsid w:val="00486454"/>
    <w:rsid w:val="004A5965"/>
    <w:rsid w:val="004A6C1A"/>
    <w:rsid w:val="004A7C79"/>
    <w:rsid w:val="004B7854"/>
    <w:rsid w:val="004C6FCF"/>
    <w:rsid w:val="004D798B"/>
    <w:rsid w:val="004D7E42"/>
    <w:rsid w:val="004E05A8"/>
    <w:rsid w:val="004F00B0"/>
    <w:rsid w:val="004F12CE"/>
    <w:rsid w:val="004F55FA"/>
    <w:rsid w:val="004F5CA1"/>
    <w:rsid w:val="00510774"/>
    <w:rsid w:val="00516292"/>
    <w:rsid w:val="00525AE7"/>
    <w:rsid w:val="005305C8"/>
    <w:rsid w:val="00535A7C"/>
    <w:rsid w:val="005437A9"/>
    <w:rsid w:val="00543BD9"/>
    <w:rsid w:val="00552EB9"/>
    <w:rsid w:val="00560323"/>
    <w:rsid w:val="00560A6C"/>
    <w:rsid w:val="00561274"/>
    <w:rsid w:val="00561372"/>
    <w:rsid w:val="00571AFC"/>
    <w:rsid w:val="005728C5"/>
    <w:rsid w:val="00573F8E"/>
    <w:rsid w:val="005770D0"/>
    <w:rsid w:val="005A1E9F"/>
    <w:rsid w:val="005A1EDF"/>
    <w:rsid w:val="005A71FB"/>
    <w:rsid w:val="005A7B7A"/>
    <w:rsid w:val="005E3DBC"/>
    <w:rsid w:val="005E4184"/>
    <w:rsid w:val="005E773A"/>
    <w:rsid w:val="005F5066"/>
    <w:rsid w:val="00605D0B"/>
    <w:rsid w:val="006145D5"/>
    <w:rsid w:val="006175EA"/>
    <w:rsid w:val="00620AE9"/>
    <w:rsid w:val="00626267"/>
    <w:rsid w:val="0062700B"/>
    <w:rsid w:val="00637BBC"/>
    <w:rsid w:val="00646FDB"/>
    <w:rsid w:val="00653C96"/>
    <w:rsid w:val="0066132A"/>
    <w:rsid w:val="00672554"/>
    <w:rsid w:val="006729B0"/>
    <w:rsid w:val="00675BA4"/>
    <w:rsid w:val="0067679A"/>
    <w:rsid w:val="0067683E"/>
    <w:rsid w:val="00694BA6"/>
    <w:rsid w:val="006A0D6F"/>
    <w:rsid w:val="006A1790"/>
    <w:rsid w:val="006B125A"/>
    <w:rsid w:val="006B1262"/>
    <w:rsid w:val="006B2411"/>
    <w:rsid w:val="006C0D53"/>
    <w:rsid w:val="006C7671"/>
    <w:rsid w:val="006C76E0"/>
    <w:rsid w:val="006D186E"/>
    <w:rsid w:val="006D27E7"/>
    <w:rsid w:val="006D4B09"/>
    <w:rsid w:val="006E004B"/>
    <w:rsid w:val="006E2564"/>
    <w:rsid w:val="006E6F7A"/>
    <w:rsid w:val="006E7C8B"/>
    <w:rsid w:val="006F389F"/>
    <w:rsid w:val="006F5A13"/>
    <w:rsid w:val="006F77B2"/>
    <w:rsid w:val="007012C8"/>
    <w:rsid w:val="00706082"/>
    <w:rsid w:val="00707EDD"/>
    <w:rsid w:val="007119C8"/>
    <w:rsid w:val="007171A3"/>
    <w:rsid w:val="00724D1F"/>
    <w:rsid w:val="00726E94"/>
    <w:rsid w:val="00726F6C"/>
    <w:rsid w:val="0073267A"/>
    <w:rsid w:val="00736ED4"/>
    <w:rsid w:val="007429F1"/>
    <w:rsid w:val="00755FC5"/>
    <w:rsid w:val="00762F70"/>
    <w:rsid w:val="0076757E"/>
    <w:rsid w:val="007717D6"/>
    <w:rsid w:val="00771A06"/>
    <w:rsid w:val="0077306E"/>
    <w:rsid w:val="00776827"/>
    <w:rsid w:val="007776C4"/>
    <w:rsid w:val="00786FB4"/>
    <w:rsid w:val="007907C9"/>
    <w:rsid w:val="007956E3"/>
    <w:rsid w:val="007A13C5"/>
    <w:rsid w:val="007A28E6"/>
    <w:rsid w:val="007A74C6"/>
    <w:rsid w:val="007B5E1D"/>
    <w:rsid w:val="007C13A3"/>
    <w:rsid w:val="007C7E61"/>
    <w:rsid w:val="007D371C"/>
    <w:rsid w:val="007D58A4"/>
    <w:rsid w:val="007D73E1"/>
    <w:rsid w:val="007E3087"/>
    <w:rsid w:val="007E350D"/>
    <w:rsid w:val="007F4B89"/>
    <w:rsid w:val="008020B9"/>
    <w:rsid w:val="00812A95"/>
    <w:rsid w:val="008142D5"/>
    <w:rsid w:val="008150A1"/>
    <w:rsid w:val="00830CBB"/>
    <w:rsid w:val="00830CBD"/>
    <w:rsid w:val="008451F1"/>
    <w:rsid w:val="00847A63"/>
    <w:rsid w:val="00860044"/>
    <w:rsid w:val="008646E0"/>
    <w:rsid w:val="0087775E"/>
    <w:rsid w:val="00890C58"/>
    <w:rsid w:val="008939DD"/>
    <w:rsid w:val="008A2F0B"/>
    <w:rsid w:val="008B0A91"/>
    <w:rsid w:val="008B1ADC"/>
    <w:rsid w:val="008B5A69"/>
    <w:rsid w:val="008C600A"/>
    <w:rsid w:val="008D5D07"/>
    <w:rsid w:val="008E41D2"/>
    <w:rsid w:val="008E6C9B"/>
    <w:rsid w:val="008E73A5"/>
    <w:rsid w:val="008F0CBE"/>
    <w:rsid w:val="008F46C2"/>
    <w:rsid w:val="008F48A8"/>
    <w:rsid w:val="0090629F"/>
    <w:rsid w:val="00906764"/>
    <w:rsid w:val="00913EF2"/>
    <w:rsid w:val="00915F1A"/>
    <w:rsid w:val="009166D1"/>
    <w:rsid w:val="00917E6E"/>
    <w:rsid w:val="00922F97"/>
    <w:rsid w:val="00924CF0"/>
    <w:rsid w:val="009259D1"/>
    <w:rsid w:val="00933D63"/>
    <w:rsid w:val="0094253B"/>
    <w:rsid w:val="00944617"/>
    <w:rsid w:val="00955415"/>
    <w:rsid w:val="009637A8"/>
    <w:rsid w:val="009700B2"/>
    <w:rsid w:val="00981473"/>
    <w:rsid w:val="0098231B"/>
    <w:rsid w:val="009845A4"/>
    <w:rsid w:val="00985649"/>
    <w:rsid w:val="00993B7C"/>
    <w:rsid w:val="009A4A7A"/>
    <w:rsid w:val="009B0E72"/>
    <w:rsid w:val="009B4D63"/>
    <w:rsid w:val="009C155A"/>
    <w:rsid w:val="009C31DB"/>
    <w:rsid w:val="009D51E1"/>
    <w:rsid w:val="009D7C7B"/>
    <w:rsid w:val="009E2DCF"/>
    <w:rsid w:val="009E35E4"/>
    <w:rsid w:val="009E3ED7"/>
    <w:rsid w:val="009E4838"/>
    <w:rsid w:val="009F4373"/>
    <w:rsid w:val="00A04E3A"/>
    <w:rsid w:val="00A11685"/>
    <w:rsid w:val="00A12AA2"/>
    <w:rsid w:val="00A13EF4"/>
    <w:rsid w:val="00A24887"/>
    <w:rsid w:val="00A25E93"/>
    <w:rsid w:val="00A332AD"/>
    <w:rsid w:val="00A33E4E"/>
    <w:rsid w:val="00A46FF0"/>
    <w:rsid w:val="00A50A03"/>
    <w:rsid w:val="00A56E7F"/>
    <w:rsid w:val="00A63466"/>
    <w:rsid w:val="00A66981"/>
    <w:rsid w:val="00A67400"/>
    <w:rsid w:val="00A771C7"/>
    <w:rsid w:val="00A82171"/>
    <w:rsid w:val="00A8572F"/>
    <w:rsid w:val="00A92D8C"/>
    <w:rsid w:val="00A97864"/>
    <w:rsid w:val="00AA4282"/>
    <w:rsid w:val="00AB52FB"/>
    <w:rsid w:val="00AC6A9B"/>
    <w:rsid w:val="00AD3DD5"/>
    <w:rsid w:val="00AF1294"/>
    <w:rsid w:val="00AF2858"/>
    <w:rsid w:val="00B031A8"/>
    <w:rsid w:val="00B04CF2"/>
    <w:rsid w:val="00B051AB"/>
    <w:rsid w:val="00B10D51"/>
    <w:rsid w:val="00B14F0E"/>
    <w:rsid w:val="00B20BA4"/>
    <w:rsid w:val="00B23F84"/>
    <w:rsid w:val="00B24FF1"/>
    <w:rsid w:val="00B32752"/>
    <w:rsid w:val="00B330A2"/>
    <w:rsid w:val="00B35895"/>
    <w:rsid w:val="00B466FF"/>
    <w:rsid w:val="00B54C98"/>
    <w:rsid w:val="00B550C6"/>
    <w:rsid w:val="00B64F16"/>
    <w:rsid w:val="00B74962"/>
    <w:rsid w:val="00B8047D"/>
    <w:rsid w:val="00B8776F"/>
    <w:rsid w:val="00B90D0B"/>
    <w:rsid w:val="00B950AB"/>
    <w:rsid w:val="00BA4B05"/>
    <w:rsid w:val="00BA7044"/>
    <w:rsid w:val="00BB0F1C"/>
    <w:rsid w:val="00BB1D10"/>
    <w:rsid w:val="00BB5673"/>
    <w:rsid w:val="00BB710B"/>
    <w:rsid w:val="00BD6CFC"/>
    <w:rsid w:val="00BE1376"/>
    <w:rsid w:val="00BF2059"/>
    <w:rsid w:val="00BF2FAF"/>
    <w:rsid w:val="00BF44AD"/>
    <w:rsid w:val="00C001CA"/>
    <w:rsid w:val="00C0118B"/>
    <w:rsid w:val="00C37260"/>
    <w:rsid w:val="00C379A0"/>
    <w:rsid w:val="00C42A66"/>
    <w:rsid w:val="00C435FC"/>
    <w:rsid w:val="00C4380F"/>
    <w:rsid w:val="00C526CB"/>
    <w:rsid w:val="00C53B52"/>
    <w:rsid w:val="00C54727"/>
    <w:rsid w:val="00C6125C"/>
    <w:rsid w:val="00C65D1A"/>
    <w:rsid w:val="00C848FA"/>
    <w:rsid w:val="00C85914"/>
    <w:rsid w:val="00C873D9"/>
    <w:rsid w:val="00C90865"/>
    <w:rsid w:val="00C94152"/>
    <w:rsid w:val="00C97C7B"/>
    <w:rsid w:val="00CA2239"/>
    <w:rsid w:val="00CA5E67"/>
    <w:rsid w:val="00CB18BE"/>
    <w:rsid w:val="00CC0E13"/>
    <w:rsid w:val="00CC7B2D"/>
    <w:rsid w:val="00CD319A"/>
    <w:rsid w:val="00CE369A"/>
    <w:rsid w:val="00CE7BCB"/>
    <w:rsid w:val="00CF0308"/>
    <w:rsid w:val="00CF7270"/>
    <w:rsid w:val="00D01309"/>
    <w:rsid w:val="00D0774D"/>
    <w:rsid w:val="00D077F6"/>
    <w:rsid w:val="00D1433B"/>
    <w:rsid w:val="00D231C6"/>
    <w:rsid w:val="00D26391"/>
    <w:rsid w:val="00D2707F"/>
    <w:rsid w:val="00D3330B"/>
    <w:rsid w:val="00D34B7C"/>
    <w:rsid w:val="00D46BEC"/>
    <w:rsid w:val="00D46C70"/>
    <w:rsid w:val="00D47583"/>
    <w:rsid w:val="00D5039C"/>
    <w:rsid w:val="00D52C70"/>
    <w:rsid w:val="00D55412"/>
    <w:rsid w:val="00D626DD"/>
    <w:rsid w:val="00D6594A"/>
    <w:rsid w:val="00D678A9"/>
    <w:rsid w:val="00D70570"/>
    <w:rsid w:val="00D74769"/>
    <w:rsid w:val="00D822AA"/>
    <w:rsid w:val="00D872E7"/>
    <w:rsid w:val="00D932DB"/>
    <w:rsid w:val="00DA5939"/>
    <w:rsid w:val="00DA7699"/>
    <w:rsid w:val="00DA7716"/>
    <w:rsid w:val="00DB16B7"/>
    <w:rsid w:val="00DC59F7"/>
    <w:rsid w:val="00DD1572"/>
    <w:rsid w:val="00DE00C3"/>
    <w:rsid w:val="00DE7546"/>
    <w:rsid w:val="00DE7C81"/>
    <w:rsid w:val="00DF2B7D"/>
    <w:rsid w:val="00DF38D3"/>
    <w:rsid w:val="00DF5066"/>
    <w:rsid w:val="00DF6DBB"/>
    <w:rsid w:val="00E010A3"/>
    <w:rsid w:val="00E059C4"/>
    <w:rsid w:val="00E06D0E"/>
    <w:rsid w:val="00E07F13"/>
    <w:rsid w:val="00E13563"/>
    <w:rsid w:val="00E31B74"/>
    <w:rsid w:val="00E40604"/>
    <w:rsid w:val="00E4331A"/>
    <w:rsid w:val="00E443EE"/>
    <w:rsid w:val="00E4579E"/>
    <w:rsid w:val="00E47A15"/>
    <w:rsid w:val="00E54B57"/>
    <w:rsid w:val="00E607AA"/>
    <w:rsid w:val="00E742FD"/>
    <w:rsid w:val="00E777BF"/>
    <w:rsid w:val="00E818DB"/>
    <w:rsid w:val="00E82BD5"/>
    <w:rsid w:val="00E87A9E"/>
    <w:rsid w:val="00E95031"/>
    <w:rsid w:val="00EA0FFB"/>
    <w:rsid w:val="00EA6316"/>
    <w:rsid w:val="00EB4E8D"/>
    <w:rsid w:val="00EB7DDC"/>
    <w:rsid w:val="00EC39BF"/>
    <w:rsid w:val="00EC7AF5"/>
    <w:rsid w:val="00ED5675"/>
    <w:rsid w:val="00EE545A"/>
    <w:rsid w:val="00EF3A8B"/>
    <w:rsid w:val="00EF4826"/>
    <w:rsid w:val="00F0041D"/>
    <w:rsid w:val="00F06EDC"/>
    <w:rsid w:val="00F07A9E"/>
    <w:rsid w:val="00F2084D"/>
    <w:rsid w:val="00F20889"/>
    <w:rsid w:val="00F22C16"/>
    <w:rsid w:val="00F30E2A"/>
    <w:rsid w:val="00F31B32"/>
    <w:rsid w:val="00F31D9E"/>
    <w:rsid w:val="00F35F20"/>
    <w:rsid w:val="00F45269"/>
    <w:rsid w:val="00F45EE8"/>
    <w:rsid w:val="00F6261A"/>
    <w:rsid w:val="00F653E3"/>
    <w:rsid w:val="00F815DE"/>
    <w:rsid w:val="00F83E39"/>
    <w:rsid w:val="00F849E9"/>
    <w:rsid w:val="00F94C12"/>
    <w:rsid w:val="00FA2CCD"/>
    <w:rsid w:val="00FA4CB5"/>
    <w:rsid w:val="00FB659B"/>
    <w:rsid w:val="00FB6ACF"/>
    <w:rsid w:val="00FC6287"/>
    <w:rsid w:val="00FD01AC"/>
    <w:rsid w:val="00FD5074"/>
    <w:rsid w:val="00FD6B86"/>
    <w:rsid w:val="00FE47F6"/>
    <w:rsid w:val="00FF5428"/>
    <w:rsid w:val="2E570707"/>
    <w:rsid w:val="40050825"/>
    <w:rsid w:val="6CFA6C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caption" w:qFormat="1"/>
    <w:lsdException w:name="table of figures"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Arial" w:hAnsi="VnArial"/>
      <w:sz w:val="24"/>
      <w:lang w:eastAsia="en-US"/>
    </w:rPr>
  </w:style>
  <w:style w:type="paragraph" w:styleId="Heading1">
    <w:name w:val="heading 1"/>
    <w:basedOn w:val="Normal"/>
    <w:next w:val="Normal"/>
    <w:qFormat/>
    <w:pPr>
      <w:keepNext/>
      <w:spacing w:before="60" w:after="60"/>
      <w:jc w:val="both"/>
      <w:outlineLvl w:val="0"/>
    </w:pPr>
    <w:rPr>
      <w:rFonts w:ascii=".VnTimeH" w:hAnsi=".VnTimeH"/>
      <w:b/>
      <w:bCs/>
    </w:rPr>
  </w:style>
  <w:style w:type="paragraph" w:styleId="Heading2">
    <w:name w:val="heading 2"/>
    <w:basedOn w:val="Normal"/>
    <w:next w:val="Normal"/>
    <w:qFormat/>
    <w:pPr>
      <w:keepNext/>
      <w:spacing w:before="60" w:after="60"/>
      <w:ind w:right="34"/>
      <w:jc w:val="center"/>
      <w:outlineLvl w:val="1"/>
    </w:pPr>
    <w:rPr>
      <w:rFonts w:ascii=".VnTimeH" w:hAnsi=".VnTimeH"/>
      <w:b/>
      <w:sz w:val="20"/>
    </w:rPr>
  </w:style>
  <w:style w:type="paragraph" w:styleId="Heading3">
    <w:name w:val="heading 3"/>
    <w:basedOn w:val="Normal"/>
    <w:next w:val="Normal"/>
    <w:qFormat/>
    <w:pPr>
      <w:keepNext/>
      <w:tabs>
        <w:tab w:val="left" w:pos="360"/>
        <w:tab w:val="left" w:pos="5040"/>
      </w:tabs>
      <w:jc w:val="center"/>
      <w:outlineLvl w:val="2"/>
    </w:pPr>
    <w:rPr>
      <w:rFonts w:ascii=".VnTimeH" w:hAnsi=".VnTimeH"/>
      <w:b/>
      <w:bCs/>
    </w:rPr>
  </w:style>
  <w:style w:type="paragraph" w:styleId="Heading4">
    <w:name w:val="heading 4"/>
    <w:basedOn w:val="Normal"/>
    <w:next w:val="Normal"/>
    <w:qFormat/>
    <w:pPr>
      <w:keepNext/>
      <w:tabs>
        <w:tab w:val="left" w:pos="360"/>
        <w:tab w:val="left" w:pos="5040"/>
      </w:tabs>
      <w:outlineLvl w:val="3"/>
    </w:pPr>
    <w:rPr>
      <w:rFonts w:ascii=".VnTime" w:hAnsi=".VnTime"/>
      <w:b/>
      <w:bCs/>
    </w:rPr>
  </w:style>
  <w:style w:type="paragraph" w:styleId="Heading5">
    <w:name w:val="heading 5"/>
    <w:basedOn w:val="Normal"/>
    <w:next w:val="Normal"/>
    <w:qFormat/>
    <w:pPr>
      <w:keepNext/>
      <w:tabs>
        <w:tab w:val="right" w:pos="9072"/>
      </w:tabs>
      <w:spacing w:before="60" w:after="60"/>
      <w:ind w:left="824" w:right="172"/>
      <w:jc w:val="both"/>
      <w:outlineLvl w:val="4"/>
    </w:pPr>
    <w:rPr>
      <w:rFonts w:ascii=".VnTime" w:hAnsi=".VnTime"/>
      <w:b/>
    </w:rPr>
  </w:style>
  <w:style w:type="paragraph" w:styleId="Heading6">
    <w:name w:val="heading 6"/>
    <w:basedOn w:val="Normal"/>
    <w:next w:val="Normal"/>
    <w:qFormat/>
    <w:pPr>
      <w:keepNext/>
      <w:numPr>
        <w:numId w:val="1"/>
      </w:numPr>
      <w:tabs>
        <w:tab w:val="left" w:pos="360"/>
        <w:tab w:val="left" w:pos="5040"/>
      </w:tabs>
      <w:outlineLvl w:val="5"/>
    </w:pPr>
    <w:rPr>
      <w:rFonts w:ascii=".VnTime" w:hAnsi=".VnTime"/>
    </w:rPr>
  </w:style>
  <w:style w:type="paragraph" w:styleId="Heading7">
    <w:name w:val="heading 7"/>
    <w:basedOn w:val="Normal"/>
    <w:next w:val="Normal"/>
    <w:qFormat/>
    <w:pPr>
      <w:keepNext/>
      <w:jc w:val="both"/>
      <w:outlineLvl w:val="6"/>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center"/>
    </w:pPr>
    <w:rPr>
      <w:rFonts w:ascii=".VnTime" w:hAnsi=".VnTime"/>
    </w:rPr>
  </w:style>
  <w:style w:type="paragraph" w:styleId="BodyText3">
    <w:name w:val="Body Text 3"/>
    <w:basedOn w:val="Normal"/>
    <w:qFormat/>
    <w:rPr>
      <w:rFonts w:ascii=".VnTime" w:hAnsi=".VnTime"/>
    </w:rPr>
  </w:style>
  <w:style w:type="paragraph" w:styleId="BodyTextIndent">
    <w:name w:val="Body Text Indent"/>
    <w:basedOn w:val="Normal"/>
    <w:qFormat/>
    <w:pPr>
      <w:tabs>
        <w:tab w:val="left" w:pos="360"/>
        <w:tab w:val="left" w:pos="1134"/>
        <w:tab w:val="left" w:pos="5040"/>
      </w:tabs>
      <w:ind w:left="360"/>
    </w:pPr>
    <w:rPr>
      <w:rFonts w:ascii=".VnTime" w:hAnsi=".VnTime"/>
    </w:rPr>
  </w:style>
  <w:style w:type="paragraph" w:styleId="BodyTextIndent2">
    <w:name w:val="Body Text Indent 2"/>
    <w:basedOn w:val="Normal"/>
    <w:qFormat/>
    <w:pPr>
      <w:tabs>
        <w:tab w:val="left" w:pos="360"/>
        <w:tab w:val="left" w:pos="5040"/>
      </w:tabs>
      <w:spacing w:after="120"/>
      <w:ind w:left="357"/>
    </w:pPr>
    <w:rPr>
      <w:rFonts w:ascii=".VnTime" w:hAnsi=".VnTime"/>
    </w:rPr>
  </w:style>
  <w:style w:type="paragraph" w:styleId="BodyTextIndent3">
    <w:name w:val="Body Text Indent 3"/>
    <w:basedOn w:val="Normal"/>
    <w:qFormat/>
    <w:pPr>
      <w:tabs>
        <w:tab w:val="left" w:pos="360"/>
        <w:tab w:val="left" w:pos="1134"/>
        <w:tab w:val="left" w:pos="5040"/>
      </w:tabs>
      <w:spacing w:after="120"/>
      <w:ind w:left="1077" w:firstLine="57"/>
    </w:pPr>
    <w:rPr>
      <w:rFonts w:ascii=".VnTime" w:hAnsi=".VnTime"/>
    </w:rPr>
  </w:style>
  <w:style w:type="paragraph" w:styleId="Caption">
    <w:name w:val="caption"/>
    <w:basedOn w:val="Normal"/>
    <w:next w:val="Normal"/>
    <w:qFormat/>
    <w:pPr>
      <w:tabs>
        <w:tab w:val="left" w:pos="360"/>
        <w:tab w:val="left" w:pos="5040"/>
      </w:tabs>
      <w:jc w:val="center"/>
    </w:pPr>
    <w:rPr>
      <w:rFonts w:ascii=".VnTime" w:hAnsi=".VnTime"/>
    </w:rPr>
  </w:style>
  <w:style w:type="character" w:styleId="FollowedHyperlink">
    <w:name w:val="FollowedHyperlink"/>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qFormat/>
    <w:pPr>
      <w:spacing w:before="60" w:after="60"/>
      <w:ind w:right="172"/>
      <w:jc w:val="both"/>
    </w:pPr>
    <w:rPr>
      <w:rFonts w:ascii=".VnTimeH" w:hAnsi=".VnTimeH"/>
      <w:b/>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qFormat/>
    <w:pPr>
      <w:ind w:left="480" w:hanging="480"/>
    </w:pPr>
  </w:style>
  <w:style w:type="paragraph" w:styleId="Title">
    <w:name w:val="Title"/>
    <w:basedOn w:val="Normal"/>
    <w:qFormat/>
    <w:pPr>
      <w:jc w:val="center"/>
    </w:pPr>
    <w:rPr>
      <w:rFonts w:ascii=".VnTimeH" w:hAnsi=".VnTimeH"/>
      <w:b/>
      <w:sz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qFormat/>
    <w:pPr>
      <w:ind w:left="1680"/>
    </w:pPr>
  </w:style>
  <w:style w:type="paragraph" w:styleId="TOC9">
    <w:name w:val="toc 9"/>
    <w:basedOn w:val="Normal"/>
    <w:next w:val="Normal"/>
    <w:autoRedefine/>
    <w:semiHidden/>
    <w:pPr>
      <w:ind w:left="1920"/>
    </w:pPr>
  </w:style>
  <w:style w:type="paragraph" w:customStyle="1" w:styleId="Char">
    <w:name w:val="Char"/>
    <w:basedOn w:val="Normal"/>
    <w:qFormat/>
    <w:pPr>
      <w:spacing w:after="160" w:line="240" w:lineRule="exact"/>
    </w:pPr>
    <w:rPr>
      <w:rFonts w:ascii="Tahoma" w:eastAsia="MS Mincho" w:hAnsi="Tahoma"/>
      <w:sz w:val="20"/>
    </w:rPr>
  </w:style>
  <w:style w:type="paragraph" w:styleId="ListParagraph">
    <w:name w:val="List Paragraph"/>
    <w:basedOn w:val="Normal"/>
    <w:uiPriority w:val="34"/>
    <w:qFormat/>
    <w:pPr>
      <w:suppressAutoHyphens/>
      <w:spacing w:line="1" w:lineRule="atLeast"/>
      <w:ind w:leftChars="-1" w:left="720" w:hangingChars="1" w:hanging="1"/>
      <w:contextualSpacing/>
      <w:textAlignment w:val="top"/>
      <w:outlineLvl w:val="0"/>
    </w:pPr>
    <w:rPr>
      <w:rFonts w:eastAsia="Arial" w:cs="Arial"/>
      <w:position w:val="-1"/>
      <w:szCs w:val="24"/>
    </w:rPr>
  </w:style>
  <w:style w:type="character" w:customStyle="1" w:styleId="ts-alignment-element">
    <w:name w:val="ts-alignment-element"/>
    <w:qFormat/>
  </w:style>
  <w:style w:type="character" w:customStyle="1" w:styleId="ts-alignment-element-highlighted">
    <w:name w:val="ts-alignment-element-highlight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caption" w:qFormat="1"/>
    <w:lsdException w:name="table of figures"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Arial" w:hAnsi="VnArial"/>
      <w:sz w:val="24"/>
      <w:lang w:eastAsia="en-US"/>
    </w:rPr>
  </w:style>
  <w:style w:type="paragraph" w:styleId="Heading1">
    <w:name w:val="heading 1"/>
    <w:basedOn w:val="Normal"/>
    <w:next w:val="Normal"/>
    <w:qFormat/>
    <w:pPr>
      <w:keepNext/>
      <w:spacing w:before="60" w:after="60"/>
      <w:jc w:val="both"/>
      <w:outlineLvl w:val="0"/>
    </w:pPr>
    <w:rPr>
      <w:rFonts w:ascii=".VnTimeH" w:hAnsi=".VnTimeH"/>
      <w:b/>
      <w:bCs/>
    </w:rPr>
  </w:style>
  <w:style w:type="paragraph" w:styleId="Heading2">
    <w:name w:val="heading 2"/>
    <w:basedOn w:val="Normal"/>
    <w:next w:val="Normal"/>
    <w:qFormat/>
    <w:pPr>
      <w:keepNext/>
      <w:spacing w:before="60" w:after="60"/>
      <w:ind w:right="34"/>
      <w:jc w:val="center"/>
      <w:outlineLvl w:val="1"/>
    </w:pPr>
    <w:rPr>
      <w:rFonts w:ascii=".VnTimeH" w:hAnsi=".VnTimeH"/>
      <w:b/>
      <w:sz w:val="20"/>
    </w:rPr>
  </w:style>
  <w:style w:type="paragraph" w:styleId="Heading3">
    <w:name w:val="heading 3"/>
    <w:basedOn w:val="Normal"/>
    <w:next w:val="Normal"/>
    <w:qFormat/>
    <w:pPr>
      <w:keepNext/>
      <w:tabs>
        <w:tab w:val="left" w:pos="360"/>
        <w:tab w:val="left" w:pos="5040"/>
      </w:tabs>
      <w:jc w:val="center"/>
      <w:outlineLvl w:val="2"/>
    </w:pPr>
    <w:rPr>
      <w:rFonts w:ascii=".VnTimeH" w:hAnsi=".VnTimeH"/>
      <w:b/>
      <w:bCs/>
    </w:rPr>
  </w:style>
  <w:style w:type="paragraph" w:styleId="Heading4">
    <w:name w:val="heading 4"/>
    <w:basedOn w:val="Normal"/>
    <w:next w:val="Normal"/>
    <w:qFormat/>
    <w:pPr>
      <w:keepNext/>
      <w:tabs>
        <w:tab w:val="left" w:pos="360"/>
        <w:tab w:val="left" w:pos="5040"/>
      </w:tabs>
      <w:outlineLvl w:val="3"/>
    </w:pPr>
    <w:rPr>
      <w:rFonts w:ascii=".VnTime" w:hAnsi=".VnTime"/>
      <w:b/>
      <w:bCs/>
    </w:rPr>
  </w:style>
  <w:style w:type="paragraph" w:styleId="Heading5">
    <w:name w:val="heading 5"/>
    <w:basedOn w:val="Normal"/>
    <w:next w:val="Normal"/>
    <w:qFormat/>
    <w:pPr>
      <w:keepNext/>
      <w:tabs>
        <w:tab w:val="right" w:pos="9072"/>
      </w:tabs>
      <w:spacing w:before="60" w:after="60"/>
      <w:ind w:left="824" w:right="172"/>
      <w:jc w:val="both"/>
      <w:outlineLvl w:val="4"/>
    </w:pPr>
    <w:rPr>
      <w:rFonts w:ascii=".VnTime" w:hAnsi=".VnTime"/>
      <w:b/>
    </w:rPr>
  </w:style>
  <w:style w:type="paragraph" w:styleId="Heading6">
    <w:name w:val="heading 6"/>
    <w:basedOn w:val="Normal"/>
    <w:next w:val="Normal"/>
    <w:qFormat/>
    <w:pPr>
      <w:keepNext/>
      <w:numPr>
        <w:numId w:val="1"/>
      </w:numPr>
      <w:tabs>
        <w:tab w:val="left" w:pos="360"/>
        <w:tab w:val="left" w:pos="5040"/>
      </w:tabs>
      <w:outlineLvl w:val="5"/>
    </w:pPr>
    <w:rPr>
      <w:rFonts w:ascii=".VnTime" w:hAnsi=".VnTime"/>
    </w:rPr>
  </w:style>
  <w:style w:type="paragraph" w:styleId="Heading7">
    <w:name w:val="heading 7"/>
    <w:basedOn w:val="Normal"/>
    <w:next w:val="Normal"/>
    <w:qFormat/>
    <w:pPr>
      <w:keepNext/>
      <w:jc w:val="both"/>
      <w:outlineLvl w:val="6"/>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center"/>
    </w:pPr>
    <w:rPr>
      <w:rFonts w:ascii=".VnTime" w:hAnsi=".VnTime"/>
    </w:rPr>
  </w:style>
  <w:style w:type="paragraph" w:styleId="BodyText3">
    <w:name w:val="Body Text 3"/>
    <w:basedOn w:val="Normal"/>
    <w:qFormat/>
    <w:rPr>
      <w:rFonts w:ascii=".VnTime" w:hAnsi=".VnTime"/>
    </w:rPr>
  </w:style>
  <w:style w:type="paragraph" w:styleId="BodyTextIndent">
    <w:name w:val="Body Text Indent"/>
    <w:basedOn w:val="Normal"/>
    <w:qFormat/>
    <w:pPr>
      <w:tabs>
        <w:tab w:val="left" w:pos="360"/>
        <w:tab w:val="left" w:pos="1134"/>
        <w:tab w:val="left" w:pos="5040"/>
      </w:tabs>
      <w:ind w:left="360"/>
    </w:pPr>
    <w:rPr>
      <w:rFonts w:ascii=".VnTime" w:hAnsi=".VnTime"/>
    </w:rPr>
  </w:style>
  <w:style w:type="paragraph" w:styleId="BodyTextIndent2">
    <w:name w:val="Body Text Indent 2"/>
    <w:basedOn w:val="Normal"/>
    <w:qFormat/>
    <w:pPr>
      <w:tabs>
        <w:tab w:val="left" w:pos="360"/>
        <w:tab w:val="left" w:pos="5040"/>
      </w:tabs>
      <w:spacing w:after="120"/>
      <w:ind w:left="357"/>
    </w:pPr>
    <w:rPr>
      <w:rFonts w:ascii=".VnTime" w:hAnsi=".VnTime"/>
    </w:rPr>
  </w:style>
  <w:style w:type="paragraph" w:styleId="BodyTextIndent3">
    <w:name w:val="Body Text Indent 3"/>
    <w:basedOn w:val="Normal"/>
    <w:qFormat/>
    <w:pPr>
      <w:tabs>
        <w:tab w:val="left" w:pos="360"/>
        <w:tab w:val="left" w:pos="1134"/>
        <w:tab w:val="left" w:pos="5040"/>
      </w:tabs>
      <w:spacing w:after="120"/>
      <w:ind w:left="1077" w:firstLine="57"/>
    </w:pPr>
    <w:rPr>
      <w:rFonts w:ascii=".VnTime" w:hAnsi=".VnTime"/>
    </w:rPr>
  </w:style>
  <w:style w:type="paragraph" w:styleId="Caption">
    <w:name w:val="caption"/>
    <w:basedOn w:val="Normal"/>
    <w:next w:val="Normal"/>
    <w:qFormat/>
    <w:pPr>
      <w:tabs>
        <w:tab w:val="left" w:pos="360"/>
        <w:tab w:val="left" w:pos="5040"/>
      </w:tabs>
      <w:jc w:val="center"/>
    </w:pPr>
    <w:rPr>
      <w:rFonts w:ascii=".VnTime" w:hAnsi=".VnTime"/>
    </w:rPr>
  </w:style>
  <w:style w:type="character" w:styleId="FollowedHyperlink">
    <w:name w:val="FollowedHyperlink"/>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qFormat/>
    <w:pPr>
      <w:spacing w:before="60" w:after="60"/>
      <w:ind w:right="172"/>
      <w:jc w:val="both"/>
    </w:pPr>
    <w:rPr>
      <w:rFonts w:ascii=".VnTimeH" w:hAnsi=".VnTimeH"/>
      <w:b/>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qFormat/>
    <w:pPr>
      <w:ind w:left="480" w:hanging="480"/>
    </w:pPr>
  </w:style>
  <w:style w:type="paragraph" w:styleId="Title">
    <w:name w:val="Title"/>
    <w:basedOn w:val="Normal"/>
    <w:qFormat/>
    <w:pPr>
      <w:jc w:val="center"/>
    </w:pPr>
    <w:rPr>
      <w:rFonts w:ascii=".VnTimeH" w:hAnsi=".VnTimeH"/>
      <w:b/>
      <w:sz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qFormat/>
    <w:pPr>
      <w:ind w:left="1680"/>
    </w:pPr>
  </w:style>
  <w:style w:type="paragraph" w:styleId="TOC9">
    <w:name w:val="toc 9"/>
    <w:basedOn w:val="Normal"/>
    <w:next w:val="Normal"/>
    <w:autoRedefine/>
    <w:semiHidden/>
    <w:pPr>
      <w:ind w:left="1920"/>
    </w:pPr>
  </w:style>
  <w:style w:type="paragraph" w:customStyle="1" w:styleId="Char">
    <w:name w:val="Char"/>
    <w:basedOn w:val="Normal"/>
    <w:qFormat/>
    <w:pPr>
      <w:spacing w:after="160" w:line="240" w:lineRule="exact"/>
    </w:pPr>
    <w:rPr>
      <w:rFonts w:ascii="Tahoma" w:eastAsia="MS Mincho" w:hAnsi="Tahoma"/>
      <w:sz w:val="20"/>
    </w:rPr>
  </w:style>
  <w:style w:type="paragraph" w:styleId="ListParagraph">
    <w:name w:val="List Paragraph"/>
    <w:basedOn w:val="Normal"/>
    <w:uiPriority w:val="34"/>
    <w:qFormat/>
    <w:pPr>
      <w:suppressAutoHyphens/>
      <w:spacing w:line="1" w:lineRule="atLeast"/>
      <w:ind w:leftChars="-1" w:left="720" w:hangingChars="1" w:hanging="1"/>
      <w:contextualSpacing/>
      <w:textAlignment w:val="top"/>
      <w:outlineLvl w:val="0"/>
    </w:pPr>
    <w:rPr>
      <w:rFonts w:eastAsia="Arial" w:cs="Arial"/>
      <w:position w:val="-1"/>
      <w:szCs w:val="24"/>
    </w:rPr>
  </w:style>
  <w:style w:type="character" w:customStyle="1" w:styleId="ts-alignment-element">
    <w:name w:val="ts-alignment-element"/>
    <w:qFormat/>
  </w:style>
  <w:style w:type="character" w:customStyle="1" w:styleId="ts-alignment-element-highlighted">
    <w:name w:val="ts-alignment-element-highlight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Dong Nai Computer Center</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SAM</dc:creator>
  <cp:lastModifiedBy>DU</cp:lastModifiedBy>
  <cp:revision>39</cp:revision>
  <cp:lastPrinted>2024-11-27T08:07:00Z</cp:lastPrinted>
  <dcterms:created xsi:type="dcterms:W3CDTF">2025-04-16T08:23:00Z</dcterms:created>
  <dcterms:modified xsi:type="dcterms:W3CDTF">2025-04-23T01:45:00Z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0BE6AF554350436E855AC8394332E485_13</vt:lpwstr>
  </property>
</Properties>
</file>